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  <w:r>
        <w:rPr>
          <w:rFonts w:ascii="Century Gothic" w:hAnsi="Century Gothic"/>
          <w:b/>
          <w:sz w:val="36"/>
          <w:szCs w:val="36"/>
          <w:lang w:val="el-GR"/>
        </w:rPr>
        <w:tab/>
      </w:r>
      <w:r>
        <w:rPr>
          <w:rFonts w:ascii="Century Gothic" w:hAnsi="Century Gothic"/>
          <w:b/>
          <w:sz w:val="36"/>
          <w:szCs w:val="36"/>
          <w:lang w:val="el-GR"/>
        </w:rPr>
        <w:tab/>
        <w:t xml:space="preserve">   ΕΛΛΗΝΙΚΗ ΔΗΜΟΚΡΑΤΙΑ</w:t>
      </w: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  <w:r w:rsidRPr="00B20D0C">
        <w:rPr>
          <w:rFonts w:ascii="Century Gothic" w:hAnsi="Century Gothic"/>
          <w:b/>
          <w:sz w:val="36"/>
          <w:szCs w:val="36"/>
          <w:lang w:val="el-GR"/>
        </w:rPr>
        <w:tab/>
      </w:r>
      <w:r w:rsidRPr="00B20D0C">
        <w:rPr>
          <w:rFonts w:ascii="Century Gothic" w:hAnsi="Century Gothic"/>
          <w:b/>
          <w:sz w:val="36"/>
          <w:szCs w:val="36"/>
          <w:lang w:val="el-GR"/>
        </w:rPr>
        <w:tab/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sz w:val="36"/>
          <w:szCs w:val="36"/>
          <w:lang w:val="el-GR"/>
        </w:rPr>
        <w:tab/>
      </w:r>
      <w:r>
        <w:rPr>
          <w:rFonts w:ascii="Century Gothic" w:hAnsi="Century Gothic"/>
          <w:b/>
          <w:sz w:val="36"/>
          <w:szCs w:val="36"/>
          <w:lang w:val="el-GR"/>
        </w:rPr>
        <w:tab/>
        <w:t xml:space="preserve">      </w:t>
      </w:r>
      <w:r w:rsidRPr="00B20D0C">
        <w:rPr>
          <w:rFonts w:ascii="Century Gothic" w:hAnsi="Century Gothic"/>
          <w:b/>
          <w:sz w:val="36"/>
          <w:szCs w:val="36"/>
          <w:lang w:val="el-GR"/>
        </w:rPr>
        <w:t>ΔΗΜΟΣ  ΧΑΪΔΑΡΙΟΥ</w:t>
      </w: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Pr="00B20D0C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A369FE" w:rsidRPr="00080B14" w:rsidRDefault="00B57615" w:rsidP="00B57615">
      <w:pPr>
        <w:rPr>
          <w:rFonts w:ascii="Century Gothic" w:hAnsi="Century Gothic"/>
          <w:b/>
          <w:sz w:val="36"/>
          <w:szCs w:val="36"/>
          <w:u w:val="single"/>
          <w:lang w:val="el-GR"/>
        </w:rPr>
      </w:pPr>
      <w:r w:rsidRPr="00080B14">
        <w:rPr>
          <w:rFonts w:ascii="Century Gothic" w:hAnsi="Century Gothic"/>
          <w:b/>
          <w:sz w:val="36"/>
          <w:szCs w:val="36"/>
          <w:u w:val="single"/>
          <w:lang w:val="el-GR"/>
        </w:rPr>
        <w:t>Π</w:t>
      </w:r>
      <w:r w:rsidR="00444400" w:rsidRPr="00080B14">
        <w:rPr>
          <w:rFonts w:ascii="Century Gothic" w:hAnsi="Century Gothic"/>
          <w:b/>
          <w:sz w:val="36"/>
          <w:szCs w:val="36"/>
          <w:u w:val="single"/>
          <w:lang w:val="el-GR"/>
        </w:rPr>
        <w:t>ρομήθεια</w:t>
      </w:r>
      <w:r w:rsidR="00A369FE" w:rsidRPr="00080B14">
        <w:rPr>
          <w:rFonts w:ascii="Century Gothic" w:hAnsi="Century Gothic"/>
          <w:b/>
          <w:sz w:val="36"/>
          <w:szCs w:val="36"/>
          <w:u w:val="single"/>
          <w:lang w:val="el-GR"/>
        </w:rPr>
        <w:t>:</w:t>
      </w:r>
    </w:p>
    <w:p w:rsidR="00A369FE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  <w:r>
        <w:rPr>
          <w:rFonts w:ascii="Century Gothic" w:hAnsi="Century Gothic"/>
          <w:b/>
          <w:sz w:val="36"/>
          <w:szCs w:val="36"/>
          <w:lang w:val="el-GR"/>
        </w:rPr>
        <w:t xml:space="preserve"> </w:t>
      </w:r>
    </w:p>
    <w:p w:rsidR="00B57615" w:rsidRPr="00A369FE" w:rsidRDefault="00A369FE" w:rsidP="00B57615">
      <w:pPr>
        <w:rPr>
          <w:rFonts w:ascii="Century Gothic" w:hAnsi="Century Gothic"/>
          <w:b/>
          <w:sz w:val="36"/>
          <w:szCs w:val="36"/>
          <w:u w:val="single"/>
          <w:lang w:val="el-GR"/>
        </w:rPr>
      </w:pPr>
      <w:r w:rsidRPr="00A369FE">
        <w:rPr>
          <w:rFonts w:ascii="Century Gothic" w:hAnsi="Century Gothic" w:cs="Arial"/>
          <w:b/>
          <w:sz w:val="36"/>
          <w:szCs w:val="36"/>
          <w:u w:val="single"/>
          <w:lang w:val="el-GR"/>
        </w:rPr>
        <w:t>Λ</w:t>
      </w:r>
      <w:r w:rsidR="00444400" w:rsidRPr="00A369FE">
        <w:rPr>
          <w:rFonts w:ascii="Century Gothic" w:hAnsi="Century Gothic" w:cs="Arial"/>
          <w:b/>
          <w:sz w:val="36"/>
          <w:szCs w:val="36"/>
          <w:u w:val="single"/>
          <w:lang w:val="el-GR"/>
        </w:rPr>
        <w:t>ιπαντικών</w:t>
      </w:r>
      <w:r w:rsidRPr="00A369FE">
        <w:rPr>
          <w:rFonts w:ascii="Century Gothic" w:hAnsi="Century Gothic" w:cs="Arial"/>
          <w:b/>
          <w:sz w:val="36"/>
          <w:szCs w:val="36"/>
          <w:u w:val="single"/>
          <w:lang w:val="el-GR"/>
        </w:rPr>
        <w:t xml:space="preserve"> </w:t>
      </w:r>
      <w:r w:rsidR="00444400" w:rsidRPr="00A369FE">
        <w:rPr>
          <w:rFonts w:ascii="Century Gothic" w:hAnsi="Century Gothic" w:cs="Arial"/>
          <w:b/>
          <w:sz w:val="36"/>
          <w:szCs w:val="36"/>
          <w:u w:val="single"/>
          <w:lang w:val="el-GR"/>
        </w:rPr>
        <w:t>για την κίνηση μεταφορικών μέσων</w:t>
      </w: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Pr="0056270B" w:rsidRDefault="00B57615" w:rsidP="00B57615">
      <w:pPr>
        <w:rPr>
          <w:rFonts w:ascii="Century Gothic" w:hAnsi="Century Gothic"/>
          <w:b/>
          <w:color w:val="000000"/>
          <w:sz w:val="36"/>
          <w:szCs w:val="36"/>
          <w:lang w:val="el-GR"/>
        </w:rPr>
      </w:pPr>
      <w:r>
        <w:rPr>
          <w:rFonts w:ascii="Century Gothic" w:hAnsi="Century Gothic"/>
          <w:b/>
          <w:color w:val="000000"/>
          <w:sz w:val="36"/>
          <w:szCs w:val="36"/>
          <w:lang w:val="el-GR"/>
        </w:rPr>
        <w:tab/>
      </w:r>
      <w:r>
        <w:rPr>
          <w:rFonts w:ascii="Century Gothic" w:hAnsi="Century Gothic"/>
          <w:b/>
          <w:color w:val="000000"/>
          <w:sz w:val="36"/>
          <w:szCs w:val="36"/>
          <w:lang w:val="el-GR"/>
        </w:rPr>
        <w:tab/>
      </w:r>
      <w:r>
        <w:rPr>
          <w:rFonts w:ascii="Century Gothic" w:hAnsi="Century Gothic"/>
          <w:b/>
          <w:color w:val="000000"/>
          <w:sz w:val="36"/>
          <w:szCs w:val="36"/>
          <w:lang w:val="el-GR"/>
        </w:rPr>
        <w:tab/>
        <w:t xml:space="preserve">    </w:t>
      </w:r>
      <w:r w:rsidRPr="00B20D0C">
        <w:rPr>
          <w:rFonts w:ascii="Century Gothic" w:hAnsi="Century Gothic"/>
          <w:b/>
          <w:color w:val="000000"/>
          <w:sz w:val="36"/>
          <w:szCs w:val="36"/>
          <w:lang w:val="el-GR"/>
        </w:rPr>
        <w:t>CPV</w:t>
      </w:r>
      <w:r>
        <w:rPr>
          <w:rFonts w:ascii="Century Gothic" w:hAnsi="Century Gothic"/>
          <w:b/>
          <w:color w:val="000000"/>
          <w:sz w:val="36"/>
          <w:szCs w:val="36"/>
          <w:lang w:val="el-GR"/>
        </w:rPr>
        <w:t>: 09211000-1</w:t>
      </w:r>
    </w:p>
    <w:p w:rsidR="000050D7" w:rsidRDefault="00B57615" w:rsidP="000050D7">
      <w:pPr>
        <w:rPr>
          <w:rFonts w:ascii="Century Gothic" w:hAnsi="Century Gothic"/>
          <w:b/>
          <w:sz w:val="36"/>
          <w:szCs w:val="36"/>
          <w:lang w:val="el-GR"/>
        </w:rPr>
      </w:pPr>
      <w:r>
        <w:rPr>
          <w:rFonts w:ascii="Century Gothic" w:hAnsi="Century Gothic"/>
          <w:b/>
          <w:sz w:val="36"/>
          <w:szCs w:val="36"/>
          <w:lang w:val="el-GR"/>
        </w:rPr>
        <w:tab/>
      </w:r>
      <w:r>
        <w:rPr>
          <w:rFonts w:ascii="Century Gothic" w:hAnsi="Century Gothic"/>
          <w:b/>
          <w:sz w:val="36"/>
          <w:szCs w:val="36"/>
          <w:lang w:val="el-GR"/>
        </w:rPr>
        <w:tab/>
      </w:r>
      <w:r>
        <w:rPr>
          <w:rFonts w:ascii="Century Gothic" w:hAnsi="Century Gothic"/>
          <w:b/>
          <w:sz w:val="36"/>
          <w:szCs w:val="36"/>
          <w:lang w:val="el-GR"/>
        </w:rPr>
        <w:tab/>
      </w:r>
      <w:r>
        <w:rPr>
          <w:rFonts w:ascii="Century Gothic" w:hAnsi="Century Gothic"/>
          <w:b/>
          <w:sz w:val="36"/>
          <w:szCs w:val="36"/>
          <w:lang w:val="el-GR"/>
        </w:rPr>
        <w:tab/>
        <w:t xml:space="preserve">      </w:t>
      </w: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Pr="00B20D0C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  <w:r>
        <w:rPr>
          <w:rFonts w:ascii="Century Gothic" w:hAnsi="Century Gothic"/>
          <w:b/>
          <w:sz w:val="36"/>
          <w:szCs w:val="36"/>
          <w:lang w:val="el-GR"/>
        </w:rPr>
        <w:tab/>
        <w:t xml:space="preserve">ΠΡΟΫΠΟΛΟΓΙΣΜΟΣ </w:t>
      </w:r>
      <w:r w:rsidRPr="00B57615">
        <w:rPr>
          <w:rFonts w:ascii="Century Gothic" w:hAnsi="Century Gothic"/>
          <w:b/>
          <w:sz w:val="36"/>
          <w:szCs w:val="36"/>
          <w:lang w:val="el-GR"/>
        </w:rPr>
        <w:t xml:space="preserve">: </w:t>
      </w:r>
      <w:r w:rsidRPr="00B57615">
        <w:rPr>
          <w:rFonts w:ascii="Century Gothic" w:hAnsi="Century Gothic"/>
          <w:b/>
          <w:bCs/>
          <w:sz w:val="36"/>
          <w:szCs w:val="36"/>
          <w:lang w:val="el-GR"/>
        </w:rPr>
        <w:t xml:space="preserve">44.999,60  </w:t>
      </w:r>
      <w:r w:rsidRPr="00B57615">
        <w:rPr>
          <w:rFonts w:ascii="Century Gothic" w:hAnsi="Century Gothic" w:cs="Arial"/>
          <w:b/>
          <w:sz w:val="36"/>
          <w:szCs w:val="36"/>
        </w:rPr>
        <w:t>Ευρώ</w:t>
      </w:r>
    </w:p>
    <w:p w:rsidR="00B57615" w:rsidRPr="00B20D0C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  <w:r>
        <w:rPr>
          <w:rFonts w:ascii="Century Gothic" w:hAnsi="Century Gothic"/>
          <w:b/>
          <w:sz w:val="18"/>
          <w:szCs w:val="18"/>
          <w:lang w:val="el-GR"/>
        </w:rPr>
        <w:tab/>
      </w:r>
      <w:r>
        <w:rPr>
          <w:rFonts w:ascii="Century Gothic" w:hAnsi="Century Gothic"/>
          <w:b/>
          <w:sz w:val="18"/>
          <w:szCs w:val="18"/>
          <w:lang w:val="el-GR"/>
        </w:rPr>
        <w:tab/>
      </w:r>
      <w:r>
        <w:rPr>
          <w:rFonts w:ascii="Century Gothic" w:hAnsi="Century Gothic"/>
          <w:b/>
          <w:sz w:val="18"/>
          <w:szCs w:val="18"/>
          <w:lang w:val="el-GR"/>
        </w:rPr>
        <w:tab/>
      </w:r>
      <w:r>
        <w:rPr>
          <w:rFonts w:ascii="Century Gothic" w:hAnsi="Century Gothic"/>
          <w:b/>
          <w:sz w:val="18"/>
          <w:szCs w:val="18"/>
          <w:lang w:val="el-GR"/>
        </w:rPr>
        <w:tab/>
        <w:t xml:space="preserve"> </w:t>
      </w:r>
      <w:r w:rsidR="00444400">
        <w:rPr>
          <w:rFonts w:ascii="Century Gothic" w:hAnsi="Century Gothic"/>
          <w:b/>
          <w:sz w:val="36"/>
          <w:szCs w:val="36"/>
          <w:lang w:val="el-GR"/>
        </w:rPr>
        <w:t>31</w:t>
      </w:r>
      <w:r w:rsidRPr="0056270B">
        <w:rPr>
          <w:rFonts w:ascii="Century Gothic" w:hAnsi="Century Gothic"/>
          <w:b/>
          <w:sz w:val="36"/>
          <w:szCs w:val="36"/>
          <w:lang w:val="el-GR"/>
        </w:rPr>
        <w:t>/0</w:t>
      </w:r>
      <w:r w:rsidR="00444400">
        <w:rPr>
          <w:rFonts w:ascii="Century Gothic" w:hAnsi="Century Gothic"/>
          <w:b/>
          <w:sz w:val="36"/>
          <w:szCs w:val="36"/>
          <w:lang w:val="el-GR"/>
        </w:rPr>
        <w:t>7</w:t>
      </w:r>
      <w:r w:rsidRPr="0056270B">
        <w:rPr>
          <w:rFonts w:ascii="Century Gothic" w:hAnsi="Century Gothic"/>
          <w:b/>
          <w:sz w:val="36"/>
          <w:szCs w:val="36"/>
          <w:lang w:val="el-GR"/>
        </w:rPr>
        <w:t>/201</w:t>
      </w:r>
      <w:r>
        <w:rPr>
          <w:rFonts w:ascii="Century Gothic" w:hAnsi="Century Gothic"/>
          <w:b/>
          <w:sz w:val="36"/>
          <w:szCs w:val="36"/>
          <w:lang w:val="el-GR"/>
        </w:rPr>
        <w:t>8</w:t>
      </w: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36"/>
          <w:szCs w:val="36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B57615">
      <w:pPr>
        <w:rPr>
          <w:rFonts w:ascii="Century Gothic" w:hAnsi="Century Gothic"/>
          <w:b/>
          <w:sz w:val="18"/>
          <w:szCs w:val="18"/>
          <w:lang w:val="el-GR"/>
        </w:rPr>
      </w:pPr>
    </w:p>
    <w:p w:rsidR="00B57615" w:rsidRDefault="00B57615" w:rsidP="002A3CCE">
      <w:pPr>
        <w:spacing w:line="240" w:lineRule="atLeast"/>
        <w:rPr>
          <w:rFonts w:ascii="Arial" w:hAnsi="Arial" w:cs="Arial"/>
          <w:b/>
          <w:sz w:val="16"/>
          <w:szCs w:val="16"/>
          <w:lang w:val="el-GR"/>
        </w:rPr>
      </w:pPr>
    </w:p>
    <w:p w:rsidR="0062764D" w:rsidRPr="008F3EF9" w:rsidRDefault="0062764D" w:rsidP="002A3CCE">
      <w:pPr>
        <w:spacing w:line="240" w:lineRule="atLeast"/>
        <w:rPr>
          <w:rFonts w:ascii="Arial" w:hAnsi="Arial" w:cs="Arial"/>
          <w:b/>
          <w:sz w:val="16"/>
          <w:szCs w:val="16"/>
          <w:lang w:val="el-GR"/>
        </w:rPr>
      </w:pPr>
      <w:r w:rsidRPr="002A3CCE">
        <w:rPr>
          <w:rFonts w:ascii="Arial" w:hAnsi="Arial" w:cs="Arial"/>
          <w:b/>
          <w:sz w:val="16"/>
          <w:szCs w:val="16"/>
        </w:rPr>
        <w:lastRenderedPageBreak/>
        <w:t>ΔΗΜΟΣ ΧΑΪΔΑΡΙΟΥ</w:t>
      </w:r>
      <w:r w:rsidRPr="002A3CCE">
        <w:rPr>
          <w:rFonts w:ascii="Arial" w:hAnsi="Arial" w:cs="Arial"/>
          <w:b/>
          <w:sz w:val="16"/>
          <w:szCs w:val="16"/>
        </w:rPr>
        <w:tab/>
        <w:t xml:space="preserve">                                           </w:t>
      </w:r>
      <w:r w:rsidR="00863781" w:rsidRPr="002A3CCE">
        <w:rPr>
          <w:rFonts w:ascii="Arial" w:hAnsi="Arial" w:cs="Arial"/>
          <w:b/>
          <w:sz w:val="16"/>
          <w:szCs w:val="16"/>
        </w:rPr>
        <w:tab/>
      </w:r>
      <w:r w:rsidR="002A3CCE">
        <w:rPr>
          <w:rFonts w:ascii="Arial" w:hAnsi="Arial" w:cs="Arial"/>
          <w:b/>
          <w:sz w:val="16"/>
          <w:szCs w:val="16"/>
          <w:lang w:val="el-GR"/>
        </w:rPr>
        <w:t xml:space="preserve">      </w:t>
      </w:r>
      <w:r w:rsidR="008F3EF9">
        <w:rPr>
          <w:rFonts w:ascii="Arial" w:hAnsi="Arial" w:cs="Arial"/>
          <w:b/>
          <w:sz w:val="16"/>
          <w:szCs w:val="16"/>
          <w:lang w:val="el-GR"/>
        </w:rPr>
        <w:t xml:space="preserve">               </w:t>
      </w:r>
      <w:r w:rsidRPr="002A3CCE">
        <w:rPr>
          <w:rFonts w:ascii="Arial" w:hAnsi="Arial" w:cs="Arial"/>
          <w:b/>
          <w:sz w:val="16"/>
          <w:szCs w:val="16"/>
        </w:rPr>
        <w:t xml:space="preserve">Αρ. </w:t>
      </w:r>
      <w:r w:rsidR="00815837" w:rsidRPr="00E03862">
        <w:rPr>
          <w:rFonts w:ascii="Arial" w:hAnsi="Arial" w:cs="Arial"/>
          <w:b/>
          <w:sz w:val="16"/>
          <w:szCs w:val="16"/>
          <w:lang w:val="el-GR"/>
        </w:rPr>
        <w:t>Μελέτ</w:t>
      </w:r>
      <w:r w:rsidRPr="00E03862">
        <w:rPr>
          <w:rFonts w:ascii="Arial" w:hAnsi="Arial" w:cs="Arial"/>
          <w:b/>
          <w:sz w:val="16"/>
          <w:szCs w:val="16"/>
        </w:rPr>
        <w:t xml:space="preserve">ης </w:t>
      </w:r>
      <w:r w:rsidR="00E03862" w:rsidRPr="00E03862">
        <w:rPr>
          <w:rFonts w:ascii="Arial" w:hAnsi="Arial" w:cs="Arial"/>
          <w:b/>
          <w:sz w:val="16"/>
          <w:szCs w:val="16"/>
          <w:lang w:val="el-GR"/>
        </w:rPr>
        <w:t>Δ/νσης Περιβάλλοντος</w:t>
      </w:r>
      <w:r w:rsidRPr="00E03862">
        <w:rPr>
          <w:rFonts w:ascii="Arial" w:hAnsi="Arial" w:cs="Arial"/>
          <w:b/>
          <w:sz w:val="16"/>
          <w:szCs w:val="16"/>
        </w:rPr>
        <w:t xml:space="preserve">: </w:t>
      </w:r>
      <w:r w:rsidR="008F3EF9" w:rsidRPr="00E03862">
        <w:rPr>
          <w:rFonts w:ascii="Arial" w:hAnsi="Arial" w:cs="Arial"/>
          <w:b/>
          <w:sz w:val="16"/>
          <w:szCs w:val="16"/>
          <w:lang w:val="el-GR"/>
        </w:rPr>
        <w:t>01</w:t>
      </w:r>
      <w:r w:rsidR="008F3EF9" w:rsidRPr="00E03862">
        <w:rPr>
          <w:rFonts w:ascii="Arial" w:hAnsi="Arial" w:cs="Arial"/>
          <w:b/>
          <w:sz w:val="16"/>
          <w:szCs w:val="16"/>
        </w:rPr>
        <w:t xml:space="preserve"> /</w:t>
      </w:r>
      <w:r w:rsidR="008F3EF9">
        <w:rPr>
          <w:rFonts w:ascii="Arial" w:hAnsi="Arial" w:cs="Arial"/>
          <w:b/>
          <w:sz w:val="16"/>
          <w:szCs w:val="16"/>
        </w:rPr>
        <w:t xml:space="preserve"> 201</w:t>
      </w:r>
      <w:r w:rsidR="008F3EF9">
        <w:rPr>
          <w:rFonts w:ascii="Arial" w:hAnsi="Arial" w:cs="Arial"/>
          <w:b/>
          <w:sz w:val="16"/>
          <w:szCs w:val="16"/>
          <w:lang w:val="el-GR"/>
        </w:rPr>
        <w:t>8</w:t>
      </w:r>
    </w:p>
    <w:p w:rsidR="00080B14" w:rsidRPr="00080B14" w:rsidRDefault="0062764D" w:rsidP="00080B14">
      <w:pPr>
        <w:spacing w:line="240" w:lineRule="atLeast"/>
        <w:ind w:left="-540" w:firstLine="180"/>
        <w:rPr>
          <w:rFonts w:ascii="Arial" w:hAnsi="Arial" w:cs="Arial"/>
          <w:b/>
          <w:sz w:val="16"/>
          <w:szCs w:val="16"/>
          <w:lang w:val="el-GR"/>
        </w:rPr>
      </w:pPr>
      <w:r w:rsidRPr="002A3CCE">
        <w:rPr>
          <w:rFonts w:ascii="Arial" w:hAnsi="Arial" w:cs="Arial"/>
          <w:b/>
          <w:sz w:val="16"/>
          <w:szCs w:val="16"/>
        </w:rPr>
        <w:t xml:space="preserve">     </w:t>
      </w:r>
      <w:r w:rsidR="00863781" w:rsidRPr="002A3CCE">
        <w:rPr>
          <w:rFonts w:ascii="Arial" w:hAnsi="Arial" w:cs="Arial"/>
          <w:b/>
          <w:sz w:val="16"/>
          <w:szCs w:val="16"/>
        </w:rPr>
        <w:t xml:space="preserve">  </w:t>
      </w:r>
      <w:r w:rsidR="002A3CCE">
        <w:rPr>
          <w:rFonts w:ascii="Arial" w:hAnsi="Arial" w:cs="Arial"/>
          <w:b/>
          <w:sz w:val="16"/>
          <w:szCs w:val="16"/>
          <w:lang w:val="el-GR"/>
        </w:rPr>
        <w:t xml:space="preserve"> </w:t>
      </w:r>
      <w:r w:rsidR="008F3EF9">
        <w:rPr>
          <w:rFonts w:ascii="Arial" w:hAnsi="Arial" w:cs="Arial"/>
          <w:b/>
          <w:sz w:val="16"/>
          <w:szCs w:val="16"/>
          <w:lang w:val="el-GR"/>
        </w:rPr>
        <w:t xml:space="preserve">ΔΙΕΥΘΥΝΣΗ ΠΡΟΣΤΑΣΙΑΣ &amp; ΕΛΕΓΧΟΥ ΠΕΡΙΒΑΛΛΟΝΤΟΣ                   </w:t>
      </w:r>
      <w:r w:rsidR="00436D36" w:rsidRPr="002A3CCE">
        <w:rPr>
          <w:rFonts w:ascii="Arial" w:hAnsi="Arial" w:cs="Arial"/>
          <w:b/>
          <w:sz w:val="16"/>
          <w:szCs w:val="16"/>
        </w:rPr>
        <w:t xml:space="preserve">Θέμα: </w:t>
      </w:r>
      <w:r w:rsidR="00436D36" w:rsidRPr="002A3CCE">
        <w:rPr>
          <w:rFonts w:ascii="Arial" w:hAnsi="Arial" w:cs="Arial"/>
          <w:b/>
          <w:sz w:val="16"/>
          <w:szCs w:val="16"/>
          <w:lang w:val="el-GR"/>
        </w:rPr>
        <w:t>Προμήθεια λιπαντικών</w:t>
      </w:r>
      <w:r w:rsidR="00080B14">
        <w:rPr>
          <w:rFonts w:ascii="Arial" w:hAnsi="Arial" w:cs="Arial"/>
          <w:b/>
          <w:sz w:val="16"/>
          <w:szCs w:val="16"/>
          <w:lang w:val="el-GR"/>
        </w:rPr>
        <w:tab/>
      </w:r>
      <w:r w:rsidR="00080B14">
        <w:rPr>
          <w:rFonts w:ascii="Arial" w:hAnsi="Arial" w:cs="Arial"/>
          <w:b/>
          <w:sz w:val="16"/>
          <w:szCs w:val="16"/>
          <w:lang w:val="el-GR"/>
        </w:rPr>
        <w:tab/>
      </w:r>
      <w:r w:rsidR="008F3EF9">
        <w:rPr>
          <w:rFonts w:ascii="Arial" w:hAnsi="Arial" w:cs="Arial"/>
          <w:b/>
          <w:sz w:val="16"/>
          <w:szCs w:val="16"/>
          <w:lang w:val="el-GR"/>
        </w:rPr>
        <w:t xml:space="preserve">ΤΜΗΜΑ ΔΙΑΧΕΙΡΙΣΗΣ &amp; ΣΥΝΤΗΡΗΣΗΣ      </w:t>
      </w:r>
      <w:r w:rsidR="00815837" w:rsidRPr="002A3CCE">
        <w:rPr>
          <w:rFonts w:ascii="Arial" w:hAnsi="Arial" w:cs="Arial"/>
          <w:b/>
          <w:sz w:val="16"/>
          <w:szCs w:val="16"/>
          <w:lang w:val="el-GR"/>
        </w:rPr>
        <w:t xml:space="preserve">  </w:t>
      </w:r>
      <w:r w:rsidR="008F3EF9">
        <w:rPr>
          <w:rFonts w:ascii="Arial" w:hAnsi="Arial" w:cs="Arial"/>
          <w:b/>
          <w:sz w:val="16"/>
          <w:szCs w:val="16"/>
          <w:lang w:val="el-GR"/>
        </w:rPr>
        <w:tab/>
      </w:r>
      <w:r w:rsidR="008F3EF9">
        <w:rPr>
          <w:rFonts w:ascii="Arial" w:hAnsi="Arial" w:cs="Arial"/>
          <w:b/>
          <w:sz w:val="16"/>
          <w:szCs w:val="16"/>
          <w:lang w:val="el-GR"/>
        </w:rPr>
        <w:tab/>
      </w:r>
      <w:r w:rsidR="008F3EF9">
        <w:rPr>
          <w:rFonts w:ascii="Arial" w:hAnsi="Arial" w:cs="Arial"/>
          <w:b/>
          <w:sz w:val="16"/>
          <w:szCs w:val="16"/>
          <w:lang w:val="el-GR"/>
        </w:rPr>
        <w:tab/>
        <w:t xml:space="preserve">    </w:t>
      </w:r>
      <w:r w:rsidR="00B44B46" w:rsidRPr="002A3CCE">
        <w:rPr>
          <w:rFonts w:ascii="Arial" w:hAnsi="Arial" w:cs="Arial"/>
          <w:b/>
          <w:sz w:val="16"/>
          <w:szCs w:val="16"/>
          <w:lang w:val="el-GR"/>
        </w:rPr>
        <w:t>για την κίνηση μεταφορικών μέσων</w:t>
      </w:r>
      <w:r w:rsidR="008F3EF9">
        <w:rPr>
          <w:rFonts w:ascii="Arial" w:hAnsi="Arial" w:cs="Arial"/>
          <w:b/>
          <w:sz w:val="16"/>
          <w:szCs w:val="16"/>
          <w:lang w:val="el-GR"/>
        </w:rPr>
        <w:t xml:space="preserve">       </w:t>
      </w:r>
      <w:r w:rsidR="008F3EF9">
        <w:rPr>
          <w:rFonts w:ascii="Arial" w:hAnsi="Arial" w:cs="Arial"/>
          <w:b/>
          <w:sz w:val="16"/>
          <w:szCs w:val="16"/>
          <w:lang w:val="el-GR"/>
        </w:rPr>
        <w:tab/>
      </w:r>
      <w:r w:rsidR="008F3EF9">
        <w:rPr>
          <w:rFonts w:ascii="Arial" w:hAnsi="Arial" w:cs="Arial"/>
          <w:b/>
          <w:sz w:val="16"/>
          <w:szCs w:val="16"/>
          <w:lang w:val="el-GR"/>
        </w:rPr>
        <w:tab/>
        <w:t>ΜΗΧ</w:t>
      </w:r>
      <w:r w:rsidR="00B25823">
        <w:rPr>
          <w:rFonts w:ascii="Arial" w:hAnsi="Arial" w:cs="Arial"/>
          <w:b/>
          <w:sz w:val="16"/>
          <w:szCs w:val="16"/>
          <w:lang w:val="el-GR"/>
        </w:rPr>
        <w:t>ΑΝΟΛΟΓΙ</w:t>
      </w:r>
      <w:r w:rsidR="008F3EF9">
        <w:rPr>
          <w:rFonts w:ascii="Arial" w:hAnsi="Arial" w:cs="Arial"/>
          <w:b/>
          <w:sz w:val="16"/>
          <w:szCs w:val="16"/>
          <w:lang w:val="el-GR"/>
        </w:rPr>
        <w:t>ΚΟΥ ΕΞΟΠΛΙΣΜΟΥ &amp; ΑΠΟΘΗΚΗ</w:t>
      </w:r>
      <w:r w:rsidR="00080B14">
        <w:rPr>
          <w:rFonts w:ascii="Arial" w:hAnsi="Arial" w:cs="Arial"/>
          <w:b/>
          <w:sz w:val="16"/>
          <w:szCs w:val="16"/>
          <w:lang w:val="el-GR"/>
        </w:rPr>
        <w:t>Σ                                   (</w:t>
      </w:r>
      <w:r w:rsidR="00080B14" w:rsidRPr="00080B14">
        <w:rPr>
          <w:rFonts w:ascii="Arial" w:hAnsi="Arial" w:cs="Arial"/>
          <w:b/>
          <w:color w:val="000000"/>
          <w:sz w:val="16"/>
          <w:szCs w:val="16"/>
          <w:lang w:val="el-GR"/>
        </w:rPr>
        <w:t>CPV: 09211000-1</w:t>
      </w:r>
      <w:r w:rsidR="00080B14">
        <w:rPr>
          <w:rFonts w:ascii="Arial" w:hAnsi="Arial" w:cs="Arial"/>
          <w:b/>
          <w:color w:val="000000"/>
          <w:sz w:val="16"/>
          <w:szCs w:val="16"/>
          <w:lang w:val="el-GR"/>
        </w:rPr>
        <w:t>)</w:t>
      </w:r>
    </w:p>
    <w:p w:rsidR="0062764D" w:rsidRPr="008F3EF9" w:rsidRDefault="0062764D" w:rsidP="008F3EF9">
      <w:pPr>
        <w:spacing w:line="240" w:lineRule="atLeast"/>
        <w:ind w:left="-540" w:firstLine="180"/>
        <w:rPr>
          <w:rFonts w:ascii="Arial" w:hAnsi="Arial" w:cs="Arial"/>
          <w:b/>
          <w:sz w:val="16"/>
          <w:szCs w:val="16"/>
          <w:lang w:val="el-GR"/>
        </w:rPr>
      </w:pPr>
    </w:p>
    <w:p w:rsidR="0062764D" w:rsidRPr="00863781" w:rsidRDefault="0062764D" w:rsidP="000D46AA">
      <w:pPr>
        <w:rPr>
          <w:rFonts w:ascii="Courier New" w:hAnsi="Courier New" w:cs="Courier New"/>
          <w:sz w:val="16"/>
          <w:szCs w:val="16"/>
        </w:rPr>
      </w:pPr>
      <w:r w:rsidRPr="002A3CCE">
        <w:rPr>
          <w:rFonts w:ascii="Arial" w:hAnsi="Arial" w:cs="Arial"/>
          <w:b/>
          <w:sz w:val="16"/>
          <w:szCs w:val="16"/>
        </w:rPr>
        <w:t xml:space="preserve">                                 </w:t>
      </w:r>
      <w:r w:rsidR="00B44B46" w:rsidRPr="002A3CCE">
        <w:rPr>
          <w:rFonts w:ascii="Arial" w:hAnsi="Arial" w:cs="Arial"/>
          <w:b/>
          <w:sz w:val="16"/>
          <w:szCs w:val="16"/>
          <w:lang w:val="el-GR"/>
        </w:rPr>
        <w:tab/>
      </w:r>
      <w:r w:rsidRPr="002A3CCE">
        <w:rPr>
          <w:rFonts w:ascii="Arial" w:hAnsi="Arial" w:cs="Arial"/>
          <w:b/>
          <w:sz w:val="16"/>
          <w:szCs w:val="16"/>
        </w:rPr>
        <w:t xml:space="preserve"> </w:t>
      </w:r>
      <w:r w:rsidR="00077BD6" w:rsidRPr="002A3CCE">
        <w:rPr>
          <w:rFonts w:ascii="Arial" w:hAnsi="Arial" w:cs="Arial"/>
          <w:b/>
          <w:sz w:val="16"/>
          <w:szCs w:val="16"/>
          <w:lang w:val="el-GR"/>
        </w:rPr>
        <w:t xml:space="preserve">   </w:t>
      </w:r>
      <w:r w:rsidR="00AD7E91" w:rsidRPr="002A3CCE">
        <w:rPr>
          <w:rFonts w:ascii="Arial" w:hAnsi="Arial" w:cs="Arial"/>
          <w:b/>
          <w:sz w:val="16"/>
          <w:szCs w:val="16"/>
          <w:lang w:val="el-GR"/>
        </w:rPr>
        <w:tab/>
        <w:t xml:space="preserve">          </w:t>
      </w:r>
      <w:r w:rsidR="00FD37D2" w:rsidRPr="002A3CCE">
        <w:rPr>
          <w:rFonts w:ascii="Arial" w:hAnsi="Arial" w:cs="Arial"/>
          <w:b/>
          <w:sz w:val="16"/>
          <w:szCs w:val="16"/>
          <w:lang w:val="el-GR"/>
        </w:rPr>
        <w:t xml:space="preserve"> </w:t>
      </w:r>
      <w:r w:rsidR="008F3EF9">
        <w:rPr>
          <w:rFonts w:ascii="Arial" w:hAnsi="Arial" w:cs="Arial"/>
          <w:b/>
          <w:sz w:val="16"/>
          <w:szCs w:val="16"/>
          <w:lang w:val="el-GR"/>
        </w:rPr>
        <w:tab/>
      </w:r>
      <w:r w:rsidR="008F3EF9">
        <w:rPr>
          <w:rFonts w:ascii="Arial" w:hAnsi="Arial" w:cs="Arial"/>
          <w:b/>
          <w:sz w:val="16"/>
          <w:szCs w:val="16"/>
          <w:lang w:val="el-GR"/>
        </w:rPr>
        <w:tab/>
      </w:r>
      <w:r w:rsidR="008F3EF9">
        <w:rPr>
          <w:rFonts w:ascii="Arial" w:hAnsi="Arial" w:cs="Arial"/>
          <w:b/>
          <w:sz w:val="16"/>
          <w:szCs w:val="16"/>
          <w:lang w:val="el-GR"/>
        </w:rPr>
        <w:tab/>
        <w:t xml:space="preserve">    </w:t>
      </w:r>
      <w:r w:rsidR="00436D36" w:rsidRPr="002A3CCE">
        <w:rPr>
          <w:rFonts w:ascii="Arial" w:hAnsi="Arial" w:cs="Arial"/>
          <w:b/>
          <w:sz w:val="16"/>
          <w:szCs w:val="16"/>
        </w:rPr>
        <w:t xml:space="preserve">Προϋπολογισμός:  </w:t>
      </w:r>
      <w:r w:rsidR="00C76111" w:rsidRPr="00080B14">
        <w:rPr>
          <w:b/>
          <w:bCs/>
          <w:sz w:val="18"/>
          <w:szCs w:val="18"/>
          <w:lang w:val="el-GR"/>
        </w:rPr>
        <w:t xml:space="preserve">44.999,60 </w:t>
      </w:r>
      <w:r w:rsidR="005C653A" w:rsidRPr="005C653A">
        <w:rPr>
          <w:b/>
          <w:bCs/>
          <w:sz w:val="18"/>
          <w:szCs w:val="18"/>
          <w:lang w:val="el-GR"/>
        </w:rPr>
        <w:t xml:space="preserve"> </w:t>
      </w:r>
      <w:r w:rsidR="00436D36" w:rsidRPr="002A3CCE">
        <w:rPr>
          <w:rFonts w:ascii="Arial" w:hAnsi="Arial" w:cs="Arial"/>
          <w:b/>
          <w:sz w:val="16"/>
          <w:szCs w:val="16"/>
        </w:rPr>
        <w:t>Ευρώ</w:t>
      </w:r>
      <w:r w:rsidRPr="00863781">
        <w:rPr>
          <w:rFonts w:ascii="Arial Black" w:hAnsi="Arial Black" w:cs="Courier New"/>
          <w:b/>
          <w:sz w:val="16"/>
          <w:szCs w:val="16"/>
        </w:rPr>
        <w:tab/>
      </w:r>
    </w:p>
    <w:p w:rsidR="00C04D33" w:rsidRDefault="0062764D" w:rsidP="00C04D33">
      <w:pPr>
        <w:rPr>
          <w:sz w:val="16"/>
          <w:szCs w:val="16"/>
          <w:lang w:val="el-GR"/>
        </w:rPr>
      </w:pPr>
      <w:r w:rsidRPr="00863781">
        <w:rPr>
          <w:rFonts w:ascii="Courier New" w:hAnsi="Courier New" w:cs="Courier New"/>
          <w:sz w:val="16"/>
          <w:szCs w:val="16"/>
        </w:rPr>
        <w:tab/>
      </w:r>
      <w:r w:rsidRPr="00863781">
        <w:rPr>
          <w:rFonts w:ascii="Courier New" w:hAnsi="Courier New" w:cs="Courier New"/>
          <w:sz w:val="16"/>
          <w:szCs w:val="16"/>
        </w:rPr>
        <w:tab/>
      </w:r>
      <w:r w:rsidRPr="00863781">
        <w:rPr>
          <w:rFonts w:ascii="Courier New" w:hAnsi="Courier New" w:cs="Courier New"/>
          <w:sz w:val="16"/>
          <w:szCs w:val="16"/>
        </w:rPr>
        <w:tab/>
      </w:r>
      <w:r w:rsidRPr="00863781">
        <w:rPr>
          <w:rFonts w:ascii="Courier New" w:hAnsi="Courier New" w:cs="Courier New"/>
          <w:sz w:val="16"/>
          <w:szCs w:val="16"/>
        </w:rPr>
        <w:tab/>
        <w:t xml:space="preserve">  </w:t>
      </w:r>
      <w:r w:rsidR="00337A17" w:rsidRPr="00863781">
        <w:rPr>
          <w:sz w:val="16"/>
          <w:szCs w:val="16"/>
          <w:lang w:val="el-GR"/>
        </w:rPr>
        <w:tab/>
      </w:r>
      <w:r w:rsidR="00337A17" w:rsidRPr="00863781">
        <w:rPr>
          <w:sz w:val="16"/>
          <w:szCs w:val="16"/>
          <w:lang w:val="el-GR"/>
        </w:rPr>
        <w:tab/>
      </w:r>
      <w:r w:rsidR="00337A17" w:rsidRPr="00863781">
        <w:rPr>
          <w:sz w:val="16"/>
          <w:szCs w:val="16"/>
          <w:lang w:val="el-GR"/>
        </w:rPr>
        <w:tab/>
      </w:r>
      <w:r w:rsidR="00337A17" w:rsidRPr="00863781">
        <w:rPr>
          <w:sz w:val="16"/>
          <w:szCs w:val="16"/>
          <w:lang w:val="el-GR"/>
        </w:rPr>
        <w:tab/>
      </w:r>
      <w:r w:rsidR="00AD7E91" w:rsidRPr="005C653A">
        <w:rPr>
          <w:sz w:val="16"/>
          <w:szCs w:val="16"/>
          <w:lang w:val="el-GR"/>
        </w:rPr>
        <w:t xml:space="preserve">       </w:t>
      </w:r>
      <w:r w:rsidR="00FD37D2">
        <w:rPr>
          <w:sz w:val="16"/>
          <w:szCs w:val="16"/>
          <w:lang w:val="el-GR"/>
        </w:rPr>
        <w:t xml:space="preserve"> </w:t>
      </w:r>
    </w:p>
    <w:p w:rsidR="00952ABF" w:rsidRPr="00863781" w:rsidRDefault="00C04D33" w:rsidP="00C04D33">
      <w:pPr>
        <w:ind w:left="2880"/>
        <w:jc w:val="both"/>
        <w:rPr>
          <w:b/>
          <w:bCs/>
          <w:sz w:val="16"/>
          <w:szCs w:val="16"/>
          <w:u w:val="single"/>
          <w:lang w:val="el-GR"/>
        </w:rPr>
      </w:pPr>
      <w:r w:rsidRPr="00952ABF">
        <w:rPr>
          <w:b/>
          <w:bCs/>
          <w:sz w:val="24"/>
          <w:szCs w:val="24"/>
          <w:lang w:val="el-GR"/>
        </w:rPr>
        <w:t xml:space="preserve">   </w:t>
      </w:r>
      <w:r w:rsidR="00952ABF">
        <w:rPr>
          <w:b/>
          <w:bCs/>
          <w:sz w:val="24"/>
          <w:szCs w:val="24"/>
          <w:lang w:val="el-GR"/>
        </w:rPr>
        <w:t xml:space="preserve"> </w:t>
      </w:r>
      <w:r w:rsidR="007718D0" w:rsidRPr="00952ABF">
        <w:rPr>
          <w:b/>
          <w:bCs/>
          <w:sz w:val="24"/>
          <w:szCs w:val="24"/>
          <w:u w:val="single"/>
          <w:lang w:val="el-GR"/>
        </w:rPr>
        <w:t>ΤΕΧΝΙΚΗ ΕΚΘΕΣΗ</w:t>
      </w:r>
    </w:p>
    <w:p w:rsidR="00123741" w:rsidRPr="004160CC" w:rsidRDefault="00994E78" w:rsidP="0062764D">
      <w:pPr>
        <w:tabs>
          <w:tab w:val="left" w:pos="5860"/>
        </w:tabs>
        <w:jc w:val="both"/>
        <w:rPr>
          <w:sz w:val="22"/>
          <w:lang w:val="el-GR"/>
        </w:rPr>
      </w:pPr>
      <w:r>
        <w:rPr>
          <w:sz w:val="22"/>
          <w:lang w:val="el-GR"/>
        </w:rPr>
        <w:tab/>
      </w:r>
    </w:p>
    <w:p w:rsidR="003A05B5" w:rsidRPr="00863781" w:rsidRDefault="00337A17" w:rsidP="003A05B5">
      <w:pPr>
        <w:jc w:val="both"/>
        <w:rPr>
          <w:sz w:val="18"/>
          <w:szCs w:val="18"/>
          <w:lang w:val="el-GR"/>
        </w:rPr>
      </w:pPr>
      <w:r w:rsidRPr="00863781">
        <w:rPr>
          <w:sz w:val="18"/>
          <w:szCs w:val="18"/>
          <w:lang w:val="el-GR"/>
        </w:rPr>
        <w:t xml:space="preserve">Η </w:t>
      </w:r>
      <w:r w:rsidR="00F00921" w:rsidRPr="00863781">
        <w:rPr>
          <w:sz w:val="18"/>
          <w:szCs w:val="18"/>
          <w:lang w:val="el-GR"/>
        </w:rPr>
        <w:t xml:space="preserve">παρούσα </w:t>
      </w:r>
      <w:r w:rsidRPr="00863781">
        <w:rPr>
          <w:sz w:val="18"/>
          <w:szCs w:val="18"/>
          <w:lang w:val="el-GR"/>
        </w:rPr>
        <w:t xml:space="preserve">μελέτη αφορά </w:t>
      </w:r>
      <w:r w:rsidR="00A75E78" w:rsidRPr="00863781">
        <w:rPr>
          <w:sz w:val="18"/>
          <w:szCs w:val="18"/>
          <w:lang w:val="el-GR"/>
        </w:rPr>
        <w:t xml:space="preserve">στην προμήθεια </w:t>
      </w:r>
      <w:r w:rsidR="00845AE4" w:rsidRPr="00863781">
        <w:rPr>
          <w:sz w:val="18"/>
          <w:szCs w:val="18"/>
          <w:lang w:val="el-GR"/>
        </w:rPr>
        <w:t xml:space="preserve">λιπαντικών </w:t>
      </w:r>
      <w:r w:rsidR="00432E17" w:rsidRPr="00863781">
        <w:rPr>
          <w:sz w:val="18"/>
          <w:szCs w:val="18"/>
          <w:lang w:val="el-GR"/>
        </w:rPr>
        <w:t>για τ</w:t>
      </w:r>
      <w:r w:rsidR="00077BD6" w:rsidRPr="00863781">
        <w:rPr>
          <w:sz w:val="18"/>
          <w:szCs w:val="18"/>
          <w:lang w:val="el-GR"/>
        </w:rPr>
        <w:t>ην κίνηση των</w:t>
      </w:r>
      <w:r w:rsidR="00845AE4" w:rsidRPr="00863781">
        <w:rPr>
          <w:sz w:val="18"/>
          <w:szCs w:val="18"/>
          <w:lang w:val="el-GR"/>
        </w:rPr>
        <w:t xml:space="preserve"> </w:t>
      </w:r>
      <w:r w:rsidR="00F63196" w:rsidRPr="00863781">
        <w:rPr>
          <w:sz w:val="18"/>
          <w:szCs w:val="18"/>
          <w:lang w:val="el-GR"/>
        </w:rPr>
        <w:t xml:space="preserve">πάσης φύσεως </w:t>
      </w:r>
      <w:r w:rsidR="00077BD6" w:rsidRPr="00863781">
        <w:rPr>
          <w:sz w:val="18"/>
          <w:szCs w:val="18"/>
          <w:lang w:val="el-GR"/>
        </w:rPr>
        <w:t>μεταφορικών μέσων</w:t>
      </w:r>
      <w:r w:rsidR="00D01EBE">
        <w:rPr>
          <w:sz w:val="18"/>
          <w:szCs w:val="18"/>
          <w:lang w:val="el-GR"/>
        </w:rPr>
        <w:t>,</w:t>
      </w:r>
      <w:r w:rsidR="00077BD6" w:rsidRPr="00863781">
        <w:rPr>
          <w:sz w:val="18"/>
          <w:szCs w:val="18"/>
          <w:lang w:val="el-GR"/>
        </w:rPr>
        <w:t xml:space="preserve"> </w:t>
      </w:r>
      <w:r w:rsidR="00F63196" w:rsidRPr="00863781">
        <w:rPr>
          <w:sz w:val="18"/>
          <w:szCs w:val="18"/>
          <w:lang w:val="el-GR"/>
        </w:rPr>
        <w:t>οχ</w:t>
      </w:r>
      <w:r w:rsidR="00077BD6" w:rsidRPr="00863781">
        <w:rPr>
          <w:sz w:val="18"/>
          <w:szCs w:val="18"/>
          <w:lang w:val="el-GR"/>
        </w:rPr>
        <w:t>η</w:t>
      </w:r>
      <w:r w:rsidR="00432E17" w:rsidRPr="00863781">
        <w:rPr>
          <w:sz w:val="18"/>
          <w:szCs w:val="18"/>
          <w:lang w:val="el-GR"/>
        </w:rPr>
        <w:t>μ</w:t>
      </w:r>
      <w:r w:rsidR="00077BD6" w:rsidRPr="00863781">
        <w:rPr>
          <w:sz w:val="18"/>
          <w:szCs w:val="18"/>
          <w:lang w:val="el-GR"/>
        </w:rPr>
        <w:t>ά</w:t>
      </w:r>
      <w:r w:rsidR="00432E17" w:rsidRPr="00863781">
        <w:rPr>
          <w:sz w:val="18"/>
          <w:szCs w:val="18"/>
          <w:lang w:val="el-GR"/>
        </w:rPr>
        <w:t>τ</w:t>
      </w:r>
      <w:r w:rsidR="00077BD6" w:rsidRPr="00863781">
        <w:rPr>
          <w:sz w:val="18"/>
          <w:szCs w:val="18"/>
          <w:lang w:val="el-GR"/>
        </w:rPr>
        <w:t>ων</w:t>
      </w:r>
      <w:r w:rsidR="00F63196" w:rsidRPr="00863781">
        <w:rPr>
          <w:sz w:val="18"/>
          <w:szCs w:val="18"/>
          <w:lang w:val="el-GR"/>
        </w:rPr>
        <w:t xml:space="preserve"> </w:t>
      </w:r>
      <w:r w:rsidR="00D01EBE">
        <w:rPr>
          <w:sz w:val="18"/>
          <w:szCs w:val="18"/>
          <w:lang w:val="el-GR"/>
        </w:rPr>
        <w:t xml:space="preserve">και μηχανημάτων έργου </w:t>
      </w:r>
      <w:r w:rsidR="00F63196" w:rsidRPr="00863781">
        <w:rPr>
          <w:sz w:val="18"/>
          <w:szCs w:val="18"/>
          <w:lang w:val="el-GR"/>
        </w:rPr>
        <w:t xml:space="preserve">του Δήμου </w:t>
      </w:r>
      <w:r w:rsidR="00337C43" w:rsidRPr="00863781">
        <w:rPr>
          <w:sz w:val="18"/>
          <w:szCs w:val="18"/>
          <w:lang w:val="el-GR"/>
        </w:rPr>
        <w:t xml:space="preserve"> </w:t>
      </w:r>
      <w:r w:rsidR="00432E17" w:rsidRPr="00863781">
        <w:rPr>
          <w:sz w:val="18"/>
          <w:szCs w:val="18"/>
          <w:lang w:val="el-GR"/>
        </w:rPr>
        <w:t xml:space="preserve">για </w:t>
      </w:r>
      <w:r w:rsidR="00077BD6" w:rsidRPr="00863781">
        <w:rPr>
          <w:sz w:val="18"/>
          <w:szCs w:val="18"/>
          <w:lang w:val="el-GR"/>
        </w:rPr>
        <w:t>τ</w:t>
      </w:r>
      <w:r w:rsidR="005C653A">
        <w:rPr>
          <w:sz w:val="18"/>
          <w:szCs w:val="18"/>
          <w:lang w:val="el-GR"/>
        </w:rPr>
        <w:t>ο</w:t>
      </w:r>
      <w:r w:rsidR="00994E78" w:rsidRPr="00863781">
        <w:rPr>
          <w:sz w:val="18"/>
          <w:szCs w:val="18"/>
          <w:lang w:val="el-GR"/>
        </w:rPr>
        <w:t xml:space="preserve"> έτ</w:t>
      </w:r>
      <w:r w:rsidR="00AE2834" w:rsidRPr="00863781">
        <w:rPr>
          <w:sz w:val="18"/>
          <w:szCs w:val="18"/>
          <w:lang w:val="el-GR"/>
        </w:rPr>
        <w:t>ος</w:t>
      </w:r>
      <w:r w:rsidR="00994E78" w:rsidRPr="00863781">
        <w:rPr>
          <w:sz w:val="18"/>
          <w:szCs w:val="18"/>
          <w:lang w:val="el-GR"/>
        </w:rPr>
        <w:t xml:space="preserve"> </w:t>
      </w:r>
      <w:r w:rsidR="005C653A" w:rsidRPr="005C653A">
        <w:rPr>
          <w:sz w:val="18"/>
          <w:szCs w:val="18"/>
          <w:lang w:val="el-GR"/>
        </w:rPr>
        <w:t>2018.</w:t>
      </w:r>
      <w:r w:rsidR="00C01678">
        <w:rPr>
          <w:sz w:val="18"/>
          <w:szCs w:val="18"/>
          <w:lang w:val="el-GR"/>
        </w:rPr>
        <w:t xml:space="preserve"> </w:t>
      </w:r>
      <w:r w:rsidR="003A05B5" w:rsidRPr="00863781">
        <w:rPr>
          <w:sz w:val="18"/>
          <w:szCs w:val="18"/>
          <w:lang w:val="el-GR"/>
        </w:rPr>
        <w:t>Τα  υπό  προμήθεια  λιπαντικά  είναι :</w:t>
      </w:r>
    </w:p>
    <w:p w:rsidR="003A05B5" w:rsidRPr="000D46AA" w:rsidRDefault="003A05B5" w:rsidP="003A05B5">
      <w:pPr>
        <w:jc w:val="both"/>
        <w:rPr>
          <w:lang w:val="el-G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788"/>
      </w:tblGrid>
      <w:tr w:rsidR="00863781" w:rsidRPr="0029002B" w:rsidTr="00863781">
        <w:tc>
          <w:tcPr>
            <w:tcW w:w="534" w:type="dxa"/>
          </w:tcPr>
          <w:p w:rsidR="00863781" w:rsidRPr="00863781" w:rsidRDefault="00863781" w:rsidP="00863781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8788" w:type="dxa"/>
          </w:tcPr>
          <w:p w:rsidR="00863781" w:rsidRPr="00E6114B" w:rsidRDefault="00863781" w:rsidP="00DB0D03">
            <w:pPr>
              <w:tabs>
                <w:tab w:val="left" w:pos="149"/>
                <w:tab w:val="left" w:pos="574"/>
              </w:tabs>
              <w:ind w:firstLine="7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Λιπαντικό </w:t>
            </w:r>
            <w:r w:rsidRPr="00BF7EEB">
              <w:rPr>
                <w:sz w:val="18"/>
                <w:szCs w:val="18"/>
                <w:lang w:val="el-GR"/>
              </w:rPr>
              <w:t xml:space="preserve">υπερενισχυμένο τύπου  </w:t>
            </w:r>
            <w:r w:rsidR="00E6114B" w:rsidRPr="00E6114B">
              <w:rPr>
                <w:rFonts w:ascii="Calibri" w:hAnsi="Calibri" w:cs="Calibri"/>
              </w:rPr>
              <w:t>SAE 20W/50</w:t>
            </w:r>
            <w:r w:rsidRPr="00BF7EEB">
              <w:rPr>
                <w:sz w:val="18"/>
                <w:szCs w:val="18"/>
                <w:lang w:val="el-GR"/>
              </w:rPr>
              <w:t xml:space="preserve"> κατά </w:t>
            </w:r>
            <w:r w:rsidR="00E6114B" w:rsidRPr="007D636D">
              <w:rPr>
                <w:rFonts w:ascii="Calibri" w:hAnsi="Calibri" w:cs="Calibri"/>
                <w:lang w:val="en-GB"/>
              </w:rPr>
              <w:t>ACEA</w:t>
            </w:r>
            <w:r w:rsidR="00E6114B" w:rsidRPr="007D636D">
              <w:rPr>
                <w:rFonts w:ascii="Calibri" w:hAnsi="Calibri" w:cs="Calibri"/>
              </w:rPr>
              <w:t xml:space="preserve"> Ε7/</w:t>
            </w:r>
            <w:r w:rsidR="00E6114B" w:rsidRPr="007D636D">
              <w:rPr>
                <w:rFonts w:ascii="Calibri" w:hAnsi="Calibri" w:cs="Calibri"/>
                <w:lang w:val="en-US"/>
              </w:rPr>
              <w:t>E</w:t>
            </w:r>
            <w:r w:rsidR="00E6114B" w:rsidRPr="007D636D">
              <w:rPr>
                <w:rFonts w:ascii="Calibri" w:hAnsi="Calibri" w:cs="Calibri"/>
              </w:rPr>
              <w:t xml:space="preserve">4, Α3/Β3, </w:t>
            </w:r>
            <w:r w:rsidR="00E6114B" w:rsidRPr="007D636D">
              <w:rPr>
                <w:rFonts w:ascii="Calibri" w:hAnsi="Calibri" w:cs="Calibri"/>
                <w:lang w:val="en-US"/>
              </w:rPr>
              <w:t>A</w:t>
            </w:r>
            <w:r w:rsidR="00E6114B" w:rsidRPr="007D636D">
              <w:rPr>
                <w:rFonts w:ascii="Calibri" w:hAnsi="Calibri" w:cs="Calibri"/>
              </w:rPr>
              <w:t xml:space="preserve">3/Β4, ΑΡΙ </w:t>
            </w:r>
            <w:r w:rsidR="00E6114B" w:rsidRPr="007D636D">
              <w:rPr>
                <w:rFonts w:ascii="Calibri" w:hAnsi="Calibri" w:cs="Calibri"/>
                <w:lang w:val="en-US"/>
              </w:rPr>
              <w:t>CI</w:t>
            </w:r>
            <w:r w:rsidR="00E6114B" w:rsidRPr="007D636D">
              <w:rPr>
                <w:rFonts w:ascii="Calibri" w:hAnsi="Calibri" w:cs="Calibri"/>
              </w:rPr>
              <w:t>-4/</w:t>
            </w:r>
            <w:r w:rsidR="00E6114B" w:rsidRPr="007D636D">
              <w:rPr>
                <w:rFonts w:ascii="Calibri" w:hAnsi="Calibri" w:cs="Calibri"/>
                <w:lang w:val="en-GB"/>
              </w:rPr>
              <w:t>C</w:t>
            </w:r>
            <w:r w:rsidR="00E6114B" w:rsidRPr="007D636D">
              <w:rPr>
                <w:rFonts w:ascii="Calibri" w:hAnsi="Calibri" w:cs="Calibri"/>
              </w:rPr>
              <w:t>Η-4/</w:t>
            </w:r>
            <w:r w:rsidR="00E6114B" w:rsidRPr="007D636D">
              <w:rPr>
                <w:rFonts w:ascii="Calibri" w:hAnsi="Calibri" w:cs="Calibri"/>
                <w:lang w:val="en-US"/>
              </w:rPr>
              <w:t>CF</w:t>
            </w:r>
            <w:r w:rsidR="00E6114B" w:rsidRPr="007D636D">
              <w:rPr>
                <w:rFonts w:ascii="Calibri" w:hAnsi="Calibri" w:cs="Calibri"/>
              </w:rPr>
              <w:t>-4/</w:t>
            </w:r>
            <w:r w:rsidR="00E6114B" w:rsidRPr="007D636D">
              <w:rPr>
                <w:rFonts w:ascii="Calibri" w:hAnsi="Calibri" w:cs="Calibri"/>
                <w:lang w:val="en-US"/>
              </w:rPr>
              <w:t>CF</w:t>
            </w:r>
            <w:r w:rsidR="00E6114B" w:rsidRPr="007D636D">
              <w:rPr>
                <w:rFonts w:ascii="Calibri" w:hAnsi="Calibri" w:cs="Calibri"/>
              </w:rPr>
              <w:t>-2/</w:t>
            </w:r>
            <w:r w:rsidR="00E6114B" w:rsidRPr="007D636D">
              <w:rPr>
                <w:rFonts w:ascii="Calibri" w:hAnsi="Calibri" w:cs="Calibri"/>
                <w:lang w:val="en-US"/>
              </w:rPr>
              <w:t>CE</w:t>
            </w:r>
            <w:r w:rsidR="00E6114B" w:rsidRPr="007D636D">
              <w:rPr>
                <w:rFonts w:ascii="Calibri" w:hAnsi="Calibri" w:cs="Calibri"/>
              </w:rPr>
              <w:t>/</w:t>
            </w:r>
            <w:r w:rsidR="00E6114B" w:rsidRPr="007D636D">
              <w:rPr>
                <w:rFonts w:ascii="Calibri" w:hAnsi="Calibri" w:cs="Calibri"/>
                <w:lang w:val="en-US"/>
              </w:rPr>
              <w:t>CD</w:t>
            </w:r>
            <w:r w:rsidR="00E6114B" w:rsidRPr="007D636D">
              <w:rPr>
                <w:rFonts w:ascii="Calibri" w:hAnsi="Calibri" w:cs="Calibri"/>
              </w:rPr>
              <w:t>/</w:t>
            </w:r>
            <w:r w:rsidR="00E6114B" w:rsidRPr="007D636D">
              <w:rPr>
                <w:rFonts w:ascii="Calibri" w:hAnsi="Calibri" w:cs="Calibri"/>
                <w:lang w:val="en-US"/>
              </w:rPr>
              <w:t>SL</w:t>
            </w:r>
            <w:r w:rsidR="00E6114B" w:rsidRPr="007D636D">
              <w:rPr>
                <w:rFonts w:ascii="Calibri" w:hAnsi="Calibri" w:cs="Calibri"/>
              </w:rPr>
              <w:t>/</w:t>
            </w:r>
            <w:r w:rsidR="00E6114B" w:rsidRPr="007D636D">
              <w:rPr>
                <w:rFonts w:ascii="Calibri" w:hAnsi="Calibri" w:cs="Calibri"/>
                <w:lang w:val="en-US"/>
              </w:rPr>
              <w:t>SH</w:t>
            </w:r>
            <w:r w:rsidR="00E6114B" w:rsidRPr="00E6114B">
              <w:rPr>
                <w:rFonts w:ascii="Calibri" w:hAnsi="Calibri" w:cs="Calibri"/>
                <w:lang w:val="el-GR"/>
              </w:rPr>
              <w:t xml:space="preserve">, </w:t>
            </w:r>
            <w:r w:rsidR="00E6114B" w:rsidRPr="00BF7EEB">
              <w:rPr>
                <w:sz w:val="18"/>
                <w:szCs w:val="18"/>
                <w:lang w:val="el-GR"/>
              </w:rPr>
              <w:t>γ</w:t>
            </w:r>
            <w:r w:rsidR="00DB0D03">
              <w:rPr>
                <w:sz w:val="18"/>
                <w:szCs w:val="18"/>
                <w:lang w:val="el-GR"/>
              </w:rPr>
              <w:t>ια  πετρελαιοκινητήρες</w:t>
            </w:r>
            <w:r w:rsidR="00E6114B" w:rsidRPr="00BF7EEB">
              <w:rPr>
                <w:sz w:val="18"/>
                <w:szCs w:val="18"/>
                <w:lang w:val="el-GR"/>
              </w:rPr>
              <w:t xml:space="preserve"> γενικής χρήσης</w:t>
            </w:r>
            <w:r w:rsidR="00E6114B" w:rsidRPr="00AD7E91">
              <w:rPr>
                <w:sz w:val="18"/>
                <w:szCs w:val="18"/>
                <w:lang w:val="el-GR"/>
              </w:rPr>
              <w:t>,</w:t>
            </w:r>
            <w:r w:rsidR="00E6114B" w:rsidRPr="00BF7EEB">
              <w:rPr>
                <w:sz w:val="18"/>
                <w:szCs w:val="18"/>
                <w:lang w:val="el-GR"/>
              </w:rPr>
              <w:t xml:space="preserve"> </w:t>
            </w:r>
            <w:r w:rsidR="00E6114B"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 w:rsidR="00E6114B"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4E116E" w:rsidTr="00863781">
        <w:tc>
          <w:tcPr>
            <w:tcW w:w="534" w:type="dxa"/>
          </w:tcPr>
          <w:p w:rsidR="00863781" w:rsidRPr="00863781" w:rsidRDefault="00863781" w:rsidP="00863781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2</w:t>
            </w:r>
          </w:p>
        </w:tc>
        <w:tc>
          <w:tcPr>
            <w:tcW w:w="8788" w:type="dxa"/>
          </w:tcPr>
          <w:p w:rsidR="004E116E" w:rsidRPr="004E116E" w:rsidRDefault="00863781" w:rsidP="004E1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BF7EEB">
              <w:rPr>
                <w:sz w:val="18"/>
                <w:szCs w:val="18"/>
                <w:lang w:val="el-GR"/>
              </w:rPr>
              <w:t xml:space="preserve">  υπερενισχυμένο τύπου </w:t>
            </w:r>
            <w:r w:rsidR="00E6114B" w:rsidRPr="00E6114B">
              <w:rPr>
                <w:rFonts w:ascii="Calibri" w:hAnsi="Calibri" w:cs="Calibri"/>
              </w:rPr>
              <w:t>SAE 10W/40</w:t>
            </w:r>
            <w:r w:rsidRPr="00BF7EEB">
              <w:rPr>
                <w:sz w:val="18"/>
                <w:szCs w:val="18"/>
                <w:lang w:val="el-GR"/>
              </w:rPr>
              <w:t xml:space="preserve"> κατά</w:t>
            </w:r>
            <w:r w:rsidR="004E116E" w:rsidRPr="004E116E">
              <w:rPr>
                <w:sz w:val="18"/>
                <w:szCs w:val="18"/>
                <w:lang w:val="el-GR"/>
              </w:rPr>
              <w:t xml:space="preserve"> </w:t>
            </w:r>
            <w:r w:rsidR="004E116E" w:rsidRPr="004E116E">
              <w:rPr>
                <w:rFonts w:ascii="Calibri" w:hAnsi="Calibri" w:cs="Calibri"/>
              </w:rPr>
              <w:t>ACEA</w:t>
            </w:r>
            <w:r w:rsidR="004E116E" w:rsidRPr="00273328">
              <w:rPr>
                <w:rFonts w:ascii="Calibri" w:hAnsi="Calibri" w:cs="Calibri"/>
              </w:rPr>
              <w:t xml:space="preserve"> Ε9/Ε7/Ε6/Ε4, ΑΡΙ </w:t>
            </w:r>
            <w:r w:rsidR="004E116E" w:rsidRPr="004E116E">
              <w:rPr>
                <w:rFonts w:ascii="Calibri" w:hAnsi="Calibri" w:cs="Calibri"/>
              </w:rPr>
              <w:t>CJ</w:t>
            </w:r>
            <w:r w:rsidR="004E116E" w:rsidRPr="00273328">
              <w:rPr>
                <w:rFonts w:ascii="Calibri" w:hAnsi="Calibri" w:cs="Calibri"/>
              </w:rPr>
              <w:t>-4/</w:t>
            </w:r>
            <w:r w:rsidR="004E116E" w:rsidRPr="004E116E">
              <w:rPr>
                <w:rFonts w:ascii="Calibri" w:hAnsi="Calibri" w:cs="Calibri"/>
              </w:rPr>
              <w:t>CI</w:t>
            </w:r>
            <w:r w:rsidR="004E116E" w:rsidRPr="00273328">
              <w:rPr>
                <w:rFonts w:ascii="Calibri" w:hAnsi="Calibri" w:cs="Calibri"/>
              </w:rPr>
              <w:t>-4/</w:t>
            </w:r>
            <w:r w:rsidR="004E116E" w:rsidRPr="004E116E">
              <w:rPr>
                <w:rFonts w:ascii="Calibri" w:hAnsi="Calibri" w:cs="Calibri"/>
              </w:rPr>
              <w:t>CH</w:t>
            </w:r>
            <w:r w:rsidR="004E116E" w:rsidRPr="00273328">
              <w:rPr>
                <w:rFonts w:ascii="Calibri" w:hAnsi="Calibri" w:cs="Calibri"/>
              </w:rPr>
              <w:t>-4/</w:t>
            </w:r>
            <w:r w:rsidR="004E116E" w:rsidRPr="004E116E">
              <w:rPr>
                <w:rFonts w:ascii="Calibri" w:hAnsi="Calibri" w:cs="Calibri"/>
              </w:rPr>
              <w:t>CF</w:t>
            </w:r>
            <w:r w:rsidR="004E116E" w:rsidRPr="00273328">
              <w:rPr>
                <w:rFonts w:ascii="Calibri" w:hAnsi="Calibri" w:cs="Calibri"/>
              </w:rPr>
              <w:t>-</w:t>
            </w:r>
            <w:r w:rsidR="004E116E">
              <w:rPr>
                <w:rFonts w:ascii="Calibri" w:hAnsi="Calibri" w:cs="Calibri"/>
              </w:rPr>
              <w:t>4/</w:t>
            </w:r>
            <w:r w:rsidR="004E116E" w:rsidRPr="004E116E">
              <w:rPr>
                <w:rFonts w:ascii="Calibri" w:hAnsi="Calibri" w:cs="Calibri"/>
              </w:rPr>
              <w:t>CG</w:t>
            </w:r>
            <w:r w:rsidR="004E116E" w:rsidRPr="00337612">
              <w:rPr>
                <w:rFonts w:ascii="Calibri" w:hAnsi="Calibri" w:cs="Calibri"/>
              </w:rPr>
              <w:t>-4</w:t>
            </w:r>
            <w:r w:rsidR="004E116E" w:rsidRPr="00273328">
              <w:rPr>
                <w:rFonts w:ascii="Calibri" w:hAnsi="Calibri" w:cs="Calibri"/>
              </w:rPr>
              <w:t>/</w:t>
            </w:r>
            <w:r w:rsidR="004E116E" w:rsidRPr="004E116E">
              <w:rPr>
                <w:rFonts w:ascii="Calibri" w:hAnsi="Calibri" w:cs="Calibri"/>
              </w:rPr>
              <w:t>CF</w:t>
            </w:r>
            <w:r w:rsidR="00E6114B" w:rsidRPr="00273328">
              <w:rPr>
                <w:rFonts w:ascii="Calibri" w:hAnsi="Calibri" w:cs="Calibri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για πετρελαιοκινητήρες</w:t>
            </w:r>
            <w:r w:rsidR="00DB0D03" w:rsidRPr="00DB0D03">
              <w:rPr>
                <w:sz w:val="18"/>
                <w:szCs w:val="18"/>
                <w:lang w:val="el-GR"/>
              </w:rPr>
              <w:t xml:space="preserve"> </w:t>
            </w:r>
            <w:r w:rsidR="00DB0D03">
              <w:rPr>
                <w:sz w:val="18"/>
                <w:szCs w:val="18"/>
                <w:lang w:val="el-GR"/>
              </w:rPr>
              <w:t>γενικής</w:t>
            </w:r>
            <w:r w:rsidRPr="00BF7EEB">
              <w:rPr>
                <w:sz w:val="18"/>
                <w:szCs w:val="18"/>
                <w:lang w:val="el-GR"/>
              </w:rPr>
              <w:t xml:space="preserve"> χρήσης</w:t>
            </w:r>
            <w:r w:rsidR="00AD7E91" w:rsidRPr="00AD7E91">
              <w:rPr>
                <w:sz w:val="18"/>
                <w:szCs w:val="18"/>
                <w:lang w:val="el-GR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B66B34" w:rsidTr="00863781">
        <w:tc>
          <w:tcPr>
            <w:tcW w:w="534" w:type="dxa"/>
          </w:tcPr>
          <w:p w:rsidR="00863781" w:rsidRPr="00863781" w:rsidRDefault="00863781" w:rsidP="00863781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3</w:t>
            </w:r>
          </w:p>
        </w:tc>
        <w:tc>
          <w:tcPr>
            <w:tcW w:w="8788" w:type="dxa"/>
          </w:tcPr>
          <w:p w:rsidR="00863781" w:rsidRPr="00B66B34" w:rsidRDefault="00863781" w:rsidP="00DB0D03">
            <w:pPr>
              <w:ind w:left="-20" w:firstLine="2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5019B8">
              <w:rPr>
                <w:sz w:val="18"/>
                <w:szCs w:val="18"/>
                <w:lang w:val="el-GR"/>
              </w:rPr>
              <w:t xml:space="preserve">  υπερενισχυμένο τύπου </w:t>
            </w:r>
            <w:r w:rsidR="002D4B54" w:rsidRPr="002D4B54">
              <w:rPr>
                <w:rFonts w:ascii="Calibri" w:hAnsi="Calibri" w:cs="Calibri"/>
              </w:rPr>
              <w:t>SAE 10W/40</w:t>
            </w:r>
            <w:r w:rsidR="002D4B54">
              <w:rPr>
                <w:rFonts w:ascii="Calibri" w:hAnsi="Calibri" w:cs="Calibri"/>
              </w:rPr>
              <w:t xml:space="preserve"> </w:t>
            </w:r>
            <w:r w:rsidRPr="002D4B54">
              <w:rPr>
                <w:sz w:val="18"/>
                <w:szCs w:val="18"/>
                <w:lang w:val="el-GR"/>
              </w:rPr>
              <w:t>κατά</w:t>
            </w:r>
            <w:r w:rsidRPr="005019B8">
              <w:rPr>
                <w:sz w:val="18"/>
                <w:szCs w:val="18"/>
                <w:lang w:val="el-GR"/>
              </w:rPr>
              <w:t xml:space="preserve"> </w:t>
            </w:r>
            <w:r w:rsidR="00DB0D03" w:rsidRPr="007D636D">
              <w:rPr>
                <w:rFonts w:ascii="Calibri" w:hAnsi="Calibri" w:cs="Calibri"/>
              </w:rPr>
              <w:t xml:space="preserve">ΑΡΙ SL/CF, ACEA Α3/B3, </w:t>
            </w:r>
            <w:r w:rsidR="00DB0D03" w:rsidRPr="007D636D">
              <w:rPr>
                <w:rFonts w:ascii="Calibri" w:hAnsi="Calibri" w:cs="Calibri"/>
                <w:lang w:val="en-US"/>
              </w:rPr>
              <w:t>A</w:t>
            </w:r>
            <w:r w:rsidR="00DB0D03" w:rsidRPr="007D636D">
              <w:rPr>
                <w:rFonts w:ascii="Calibri" w:hAnsi="Calibri" w:cs="Calibri"/>
              </w:rPr>
              <w:t>3/</w:t>
            </w:r>
            <w:r w:rsidR="00DB0D03" w:rsidRPr="007D636D">
              <w:rPr>
                <w:rFonts w:ascii="Calibri" w:hAnsi="Calibri" w:cs="Calibri"/>
                <w:lang w:val="en-US"/>
              </w:rPr>
              <w:t>B</w:t>
            </w:r>
            <w:r w:rsidR="00DB0D03" w:rsidRPr="007D636D">
              <w:rPr>
                <w:rFonts w:ascii="Calibri" w:hAnsi="Calibri" w:cs="Calibri"/>
              </w:rPr>
              <w:t>4</w:t>
            </w:r>
            <w:r w:rsidR="00DB0D03">
              <w:rPr>
                <w:rFonts w:ascii="Calibri" w:hAnsi="Calibri" w:cs="Calibri"/>
              </w:rPr>
              <w:t>,</w:t>
            </w:r>
            <w:r w:rsidRPr="005019B8">
              <w:rPr>
                <w:sz w:val="18"/>
                <w:szCs w:val="18"/>
                <w:lang w:val="el-GR"/>
              </w:rPr>
              <w:t xml:space="preserve"> για βενζινοκινητήρες</w:t>
            </w:r>
            <w:r>
              <w:t xml:space="preserve">, </w:t>
            </w:r>
            <w:r>
              <w:rPr>
                <w:lang w:val="el-GR"/>
              </w:rPr>
              <w:t xml:space="preserve">σε δοχεία </w:t>
            </w:r>
            <w:r>
              <w:rPr>
                <w:sz w:val="18"/>
                <w:szCs w:val="18"/>
                <w:lang w:val="el-GR"/>
              </w:rPr>
              <w:t xml:space="preserve">χωρητικότητας 4-5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772129" w:rsidTr="00863781">
        <w:tc>
          <w:tcPr>
            <w:tcW w:w="534" w:type="dxa"/>
          </w:tcPr>
          <w:p w:rsidR="00863781" w:rsidRPr="00863781" w:rsidRDefault="00863781" w:rsidP="00863781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4</w:t>
            </w:r>
          </w:p>
        </w:tc>
        <w:tc>
          <w:tcPr>
            <w:tcW w:w="8788" w:type="dxa"/>
          </w:tcPr>
          <w:p w:rsidR="00863781" w:rsidRPr="00772129" w:rsidRDefault="00863781" w:rsidP="00DB0D03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Λιπαντικό ενισχυμένο </w:t>
            </w:r>
            <w:r w:rsidR="00DB0D03">
              <w:rPr>
                <w:sz w:val="18"/>
                <w:szCs w:val="18"/>
                <w:lang w:val="el-GR"/>
              </w:rPr>
              <w:t xml:space="preserve">τύπου </w:t>
            </w:r>
            <w:r w:rsidR="00DB0D03" w:rsidRPr="00DB0D03">
              <w:rPr>
                <w:rFonts w:ascii="Calibri" w:hAnsi="Calibri" w:cs="Calibri"/>
                <w:lang w:val="en-US"/>
              </w:rPr>
              <w:t>SAE</w:t>
            </w:r>
            <w:r w:rsidR="00DB0D03" w:rsidRPr="00DB0D03">
              <w:rPr>
                <w:rFonts w:ascii="Calibri" w:hAnsi="Calibri" w:cs="Calibri"/>
              </w:rPr>
              <w:t xml:space="preserve"> 20</w:t>
            </w:r>
            <w:r w:rsidR="00DB0D03">
              <w:rPr>
                <w:rFonts w:ascii="Calibri" w:hAnsi="Calibri" w:cs="Calibri"/>
                <w:lang w:val="el-GR"/>
              </w:rPr>
              <w:t xml:space="preserve"> </w:t>
            </w:r>
            <w:r w:rsidR="00DB0D03" w:rsidRPr="00BF7EEB">
              <w:rPr>
                <w:sz w:val="18"/>
                <w:szCs w:val="18"/>
                <w:lang w:val="el-GR"/>
              </w:rPr>
              <w:t>κατά</w:t>
            </w:r>
            <w:r w:rsidR="00DB0D03">
              <w:rPr>
                <w:rFonts w:ascii="Calibri" w:hAnsi="Calibri" w:cs="Calibri"/>
                <w:lang w:val="el-GR"/>
              </w:rPr>
              <w:t xml:space="preserve"> </w:t>
            </w:r>
            <w:r w:rsidR="00DB0D03" w:rsidRPr="00C429C5">
              <w:rPr>
                <w:rFonts w:ascii="Calibri" w:hAnsi="Calibri" w:cs="Calibri"/>
              </w:rPr>
              <w:t xml:space="preserve">ΑΡΙ </w:t>
            </w:r>
            <w:r w:rsidR="00DB0D03" w:rsidRPr="00C429C5">
              <w:rPr>
                <w:rFonts w:ascii="Calibri" w:hAnsi="Calibri" w:cs="Calibri"/>
                <w:lang w:val="en-US"/>
              </w:rPr>
              <w:t>TC</w:t>
            </w:r>
            <w:r w:rsidR="00DB0D03" w:rsidRPr="00C429C5">
              <w:rPr>
                <w:rFonts w:ascii="Calibri" w:hAnsi="Calibri" w:cs="Calibri"/>
              </w:rPr>
              <w:t xml:space="preserve">, </w:t>
            </w:r>
            <w:r w:rsidR="00DB0D03" w:rsidRPr="00C429C5">
              <w:rPr>
                <w:rFonts w:ascii="Calibri" w:hAnsi="Calibri" w:cs="Calibri"/>
                <w:lang w:val="en-GB"/>
              </w:rPr>
              <w:t>ISO</w:t>
            </w:r>
            <w:r w:rsidR="00DB0D03" w:rsidRPr="00C429C5">
              <w:rPr>
                <w:rFonts w:ascii="Calibri" w:hAnsi="Calibri" w:cs="Calibri"/>
              </w:rPr>
              <w:t xml:space="preserve"> </w:t>
            </w:r>
            <w:r w:rsidR="00DB0D03" w:rsidRPr="00C429C5">
              <w:rPr>
                <w:rFonts w:ascii="Calibri" w:hAnsi="Calibri" w:cs="Calibri"/>
                <w:lang w:val="en-GB"/>
              </w:rPr>
              <w:t>L</w:t>
            </w:r>
            <w:r w:rsidR="00DB0D03" w:rsidRPr="00C429C5">
              <w:rPr>
                <w:rFonts w:ascii="Calibri" w:hAnsi="Calibri" w:cs="Calibri"/>
              </w:rPr>
              <w:t>-</w:t>
            </w:r>
            <w:r w:rsidR="00DB0D03" w:rsidRPr="00C429C5">
              <w:rPr>
                <w:rFonts w:ascii="Calibri" w:hAnsi="Calibri" w:cs="Calibri"/>
                <w:lang w:val="en-GB"/>
              </w:rPr>
              <w:t>EGB</w:t>
            </w:r>
            <w:r w:rsidR="00DB0D03" w:rsidRPr="00C429C5">
              <w:rPr>
                <w:rFonts w:ascii="Calibri" w:hAnsi="Calibri" w:cs="Calibri"/>
              </w:rPr>
              <w:t xml:space="preserve">, </w:t>
            </w:r>
            <w:r w:rsidR="00DB0D03" w:rsidRPr="00C429C5">
              <w:rPr>
                <w:rFonts w:ascii="Calibri" w:hAnsi="Calibri" w:cs="Calibri"/>
                <w:lang w:val="en-GB"/>
              </w:rPr>
              <w:t>L</w:t>
            </w:r>
            <w:r w:rsidR="00DB0D03" w:rsidRPr="00C429C5">
              <w:rPr>
                <w:rFonts w:ascii="Calibri" w:hAnsi="Calibri" w:cs="Calibri"/>
              </w:rPr>
              <w:t>-</w:t>
            </w:r>
            <w:r w:rsidR="00DB0D03" w:rsidRPr="00C429C5">
              <w:rPr>
                <w:rFonts w:ascii="Calibri" w:hAnsi="Calibri" w:cs="Calibri"/>
                <w:lang w:val="en-GB"/>
              </w:rPr>
              <w:t>EGC</w:t>
            </w:r>
            <w:r w:rsidR="00DB0D03" w:rsidRPr="00C429C5">
              <w:rPr>
                <w:rFonts w:ascii="Calibri" w:hAnsi="Calibri" w:cs="Calibri"/>
              </w:rPr>
              <w:t xml:space="preserve">, </w:t>
            </w:r>
            <w:r w:rsidR="00DB0D03" w:rsidRPr="00C429C5">
              <w:rPr>
                <w:rFonts w:ascii="Calibri" w:hAnsi="Calibri" w:cs="Calibri"/>
                <w:lang w:val="en-GB"/>
              </w:rPr>
              <w:t>L</w:t>
            </w:r>
            <w:r w:rsidR="00DB0D03" w:rsidRPr="00C429C5">
              <w:rPr>
                <w:rFonts w:ascii="Calibri" w:hAnsi="Calibri" w:cs="Calibri"/>
              </w:rPr>
              <w:t>-</w:t>
            </w:r>
            <w:r w:rsidR="00DB0D03" w:rsidRPr="00C429C5">
              <w:rPr>
                <w:rFonts w:ascii="Calibri" w:hAnsi="Calibri" w:cs="Calibri"/>
                <w:lang w:val="en-GB"/>
              </w:rPr>
              <w:t>EGD</w:t>
            </w:r>
            <w:r w:rsidR="00DB0D03" w:rsidRPr="00C429C5">
              <w:rPr>
                <w:rFonts w:ascii="Calibri" w:hAnsi="Calibri" w:cs="Calibri"/>
              </w:rPr>
              <w:t xml:space="preserve">, JASO </w:t>
            </w:r>
            <w:r w:rsidR="00DB0D03" w:rsidRPr="00C429C5">
              <w:rPr>
                <w:rFonts w:ascii="Calibri" w:hAnsi="Calibri" w:cs="Calibri"/>
                <w:lang w:val="en-GB"/>
              </w:rPr>
              <w:t>FB</w:t>
            </w:r>
            <w:r w:rsidR="00DB0D03" w:rsidRPr="00C429C5">
              <w:rPr>
                <w:rFonts w:ascii="Calibri" w:hAnsi="Calibri" w:cs="Calibri"/>
              </w:rPr>
              <w:t>/F</w:t>
            </w:r>
            <w:r w:rsidR="00DB0D03" w:rsidRPr="00C429C5">
              <w:rPr>
                <w:rFonts w:ascii="Calibri" w:hAnsi="Calibri" w:cs="Calibri"/>
                <w:lang w:val="en-US"/>
              </w:rPr>
              <w:t>C</w:t>
            </w:r>
            <w:r w:rsidR="00DB0D03" w:rsidRPr="00C429C5">
              <w:rPr>
                <w:rFonts w:ascii="Calibri" w:hAnsi="Calibri" w:cs="Calibri"/>
              </w:rPr>
              <w:t>/</w:t>
            </w:r>
            <w:r w:rsidR="00DB0D03" w:rsidRPr="00C429C5">
              <w:rPr>
                <w:rFonts w:ascii="Calibri" w:hAnsi="Calibri" w:cs="Calibri"/>
                <w:lang w:val="en-US"/>
              </w:rPr>
              <w:t>FD</w:t>
            </w:r>
            <w:r w:rsidR="00DB0D03">
              <w:rPr>
                <w:rFonts w:ascii="Calibri" w:hAnsi="Calibri" w:cs="Calibri"/>
                <w:lang w:val="el-GR"/>
              </w:rPr>
              <w:t>,</w:t>
            </w:r>
            <w:r w:rsidR="00DB0D03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για δίχρονους βενζινοκινητήρες</w:t>
            </w:r>
            <w:r w:rsidR="00AD7E91" w:rsidRPr="008615EB">
              <w:rPr>
                <w:sz w:val="18"/>
                <w:szCs w:val="18"/>
                <w:lang w:val="el-GR"/>
              </w:rPr>
              <w:t>,</w:t>
            </w:r>
            <w:r w:rsidRPr="008615EB">
              <w:rPr>
                <w:sz w:val="18"/>
                <w:szCs w:val="18"/>
                <w:lang w:val="el-GR"/>
              </w:rPr>
              <w:t xml:space="preserve"> σε δοχεία</w:t>
            </w:r>
            <w:r>
              <w:rPr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χωρητικότητας </w:t>
            </w:r>
            <w:r w:rsidRPr="00772129">
              <w:rPr>
                <w:sz w:val="18"/>
                <w:szCs w:val="18"/>
                <w:lang w:val="el-GR"/>
              </w:rPr>
              <w:t>1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5D2AC5" w:rsidTr="00863781">
        <w:tc>
          <w:tcPr>
            <w:tcW w:w="534" w:type="dxa"/>
          </w:tcPr>
          <w:p w:rsidR="00863781" w:rsidRPr="00863781" w:rsidRDefault="00863781" w:rsidP="00863781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863781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8788" w:type="dxa"/>
          </w:tcPr>
          <w:p w:rsidR="00863781" w:rsidRPr="005D2AC5" w:rsidRDefault="00863781" w:rsidP="005D2AC5">
            <w:pPr>
              <w:rPr>
                <w:sz w:val="18"/>
                <w:szCs w:val="18"/>
                <w:lang w:val="en-US"/>
              </w:rPr>
            </w:pPr>
            <w:r w:rsidRPr="000215E0">
              <w:rPr>
                <w:sz w:val="18"/>
                <w:szCs w:val="18"/>
                <w:lang w:val="el-GR"/>
              </w:rPr>
              <w:t>Λιπαντικό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ενισχυμένο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 w:rsidR="008615EB">
              <w:rPr>
                <w:sz w:val="18"/>
                <w:szCs w:val="18"/>
                <w:lang w:val="el-GR"/>
              </w:rPr>
              <w:t>τύπου</w:t>
            </w:r>
            <w:r w:rsidR="008615EB" w:rsidRPr="005D2AC5">
              <w:rPr>
                <w:sz w:val="18"/>
                <w:szCs w:val="18"/>
                <w:lang w:val="en-US"/>
              </w:rPr>
              <w:t xml:space="preserve"> </w:t>
            </w:r>
            <w:r w:rsidR="008615EB" w:rsidRPr="008615EB">
              <w:rPr>
                <w:rFonts w:ascii="Calibri" w:hAnsi="Calibri" w:cs="Calibri"/>
              </w:rPr>
              <w:t>ISO 68</w:t>
            </w:r>
            <w:r w:rsidR="008615EB" w:rsidRPr="005D2AC5">
              <w:rPr>
                <w:rFonts w:ascii="Calibri" w:hAnsi="Calibri" w:cs="Calibri"/>
                <w:lang w:val="en-US"/>
              </w:rPr>
              <w:t xml:space="preserve"> </w:t>
            </w:r>
            <w:r w:rsidR="008615EB" w:rsidRPr="000215E0">
              <w:rPr>
                <w:sz w:val="18"/>
                <w:szCs w:val="18"/>
                <w:lang w:val="el-GR"/>
              </w:rPr>
              <w:t>κατά</w:t>
            </w:r>
            <w:r w:rsidR="008615EB" w:rsidRPr="005D2AC5">
              <w:rPr>
                <w:sz w:val="18"/>
                <w:szCs w:val="18"/>
                <w:lang w:val="en-US"/>
              </w:rPr>
              <w:t xml:space="preserve"> </w:t>
            </w:r>
            <w:r w:rsidR="008615EB" w:rsidRPr="00C429C5">
              <w:rPr>
                <w:rFonts w:ascii="Calibri" w:hAnsi="Calibri" w:cs="Calibri"/>
                <w:lang w:val="en-GB"/>
              </w:rPr>
              <w:t>DIN</w:t>
            </w:r>
            <w:r w:rsidR="008615EB" w:rsidRPr="00C429C5">
              <w:rPr>
                <w:rFonts w:ascii="Calibri" w:hAnsi="Calibri" w:cs="Calibri"/>
              </w:rPr>
              <w:t xml:space="preserve"> 51524 </w:t>
            </w:r>
            <w:r w:rsidR="008615EB" w:rsidRPr="00C429C5">
              <w:rPr>
                <w:rFonts w:ascii="Calibri" w:hAnsi="Calibri" w:cs="Calibri"/>
                <w:lang w:val="en-US"/>
              </w:rPr>
              <w:t>PART</w:t>
            </w:r>
            <w:r w:rsidR="008615EB" w:rsidRPr="00C429C5">
              <w:rPr>
                <w:rFonts w:ascii="Calibri" w:hAnsi="Calibri" w:cs="Calibri"/>
              </w:rPr>
              <w:t xml:space="preserve"> 2 </w:t>
            </w:r>
            <w:r w:rsidR="008615EB" w:rsidRPr="00C429C5">
              <w:rPr>
                <w:rFonts w:ascii="Calibri" w:hAnsi="Calibri" w:cs="Calibri"/>
                <w:lang w:val="en-GB"/>
              </w:rPr>
              <w:t>HLP</w:t>
            </w:r>
            <w:r w:rsidR="008615EB" w:rsidRPr="00C429C5">
              <w:rPr>
                <w:rFonts w:ascii="Calibri" w:hAnsi="Calibri" w:cs="Calibri"/>
              </w:rPr>
              <w:t xml:space="preserve">, </w:t>
            </w:r>
            <w:r w:rsidR="008615EB" w:rsidRPr="00C429C5">
              <w:rPr>
                <w:rFonts w:ascii="Calibri" w:hAnsi="Calibri" w:cs="Calibri"/>
                <w:lang w:val="en-GB"/>
              </w:rPr>
              <w:t>ISO</w:t>
            </w:r>
            <w:r w:rsidR="008615EB" w:rsidRPr="00C429C5">
              <w:rPr>
                <w:rFonts w:ascii="Calibri" w:hAnsi="Calibri" w:cs="Calibri"/>
              </w:rPr>
              <w:t xml:space="preserve">6743/4 </w:t>
            </w:r>
            <w:r w:rsidR="008615EB" w:rsidRPr="00C429C5">
              <w:rPr>
                <w:rFonts w:ascii="Calibri" w:hAnsi="Calibri" w:cs="Calibri"/>
                <w:lang w:val="en-GB"/>
              </w:rPr>
              <w:t>HM</w:t>
            </w:r>
            <w:r w:rsidR="008615EB" w:rsidRPr="00C429C5">
              <w:rPr>
                <w:rFonts w:ascii="Calibri" w:hAnsi="Calibri" w:cs="Calibri"/>
              </w:rPr>
              <w:t xml:space="preserve">, </w:t>
            </w:r>
            <w:r w:rsidR="008615EB" w:rsidRPr="00C429C5">
              <w:rPr>
                <w:rFonts w:ascii="Calibri" w:hAnsi="Calibri" w:cs="Calibri"/>
                <w:lang w:val="en-GB"/>
              </w:rPr>
              <w:t>MIL</w:t>
            </w:r>
            <w:r w:rsidR="008615EB" w:rsidRPr="00C429C5">
              <w:rPr>
                <w:rFonts w:ascii="Calibri" w:hAnsi="Calibri" w:cs="Calibri"/>
              </w:rPr>
              <w:t>-</w:t>
            </w:r>
            <w:r w:rsidR="008615EB" w:rsidRPr="00C429C5">
              <w:rPr>
                <w:rFonts w:ascii="Calibri" w:hAnsi="Calibri" w:cs="Calibri"/>
                <w:lang w:val="en-GB"/>
              </w:rPr>
              <w:t>H</w:t>
            </w:r>
            <w:r w:rsidR="008615EB" w:rsidRPr="00C429C5">
              <w:rPr>
                <w:rFonts w:ascii="Calibri" w:hAnsi="Calibri" w:cs="Calibri"/>
              </w:rPr>
              <w:t xml:space="preserve">-24459, </w:t>
            </w:r>
            <w:r w:rsidR="008615EB" w:rsidRPr="00C429C5">
              <w:rPr>
                <w:rFonts w:ascii="Calibri" w:hAnsi="Calibri" w:cs="Calibri"/>
                <w:lang w:val="en-GB"/>
              </w:rPr>
              <w:t>AFNOR</w:t>
            </w:r>
            <w:r w:rsidR="008615EB" w:rsidRPr="00C429C5">
              <w:rPr>
                <w:rFonts w:ascii="Calibri" w:hAnsi="Calibri" w:cs="Calibri"/>
              </w:rPr>
              <w:t xml:space="preserve"> </w:t>
            </w:r>
            <w:r w:rsidR="008615EB" w:rsidRPr="00C429C5">
              <w:rPr>
                <w:rFonts w:ascii="Calibri" w:hAnsi="Calibri" w:cs="Calibri"/>
                <w:lang w:val="en-GB"/>
              </w:rPr>
              <w:t>NFE</w:t>
            </w:r>
            <w:r w:rsidR="008615EB" w:rsidRPr="00C429C5">
              <w:rPr>
                <w:rFonts w:ascii="Calibri" w:hAnsi="Calibri" w:cs="Calibri"/>
              </w:rPr>
              <w:t xml:space="preserve"> 48603, </w:t>
            </w:r>
            <w:r w:rsidR="008615EB" w:rsidRPr="00C429C5">
              <w:rPr>
                <w:rFonts w:ascii="Calibri" w:hAnsi="Calibri" w:cs="Calibri"/>
                <w:lang w:val="en-GB"/>
              </w:rPr>
              <w:t>DENISON</w:t>
            </w:r>
            <w:r w:rsidR="008615EB" w:rsidRPr="00C429C5">
              <w:rPr>
                <w:rFonts w:ascii="Calibri" w:hAnsi="Calibri" w:cs="Calibri"/>
              </w:rPr>
              <w:t xml:space="preserve"> </w:t>
            </w:r>
            <w:r w:rsidR="008615EB" w:rsidRPr="00C429C5">
              <w:rPr>
                <w:rFonts w:ascii="Calibri" w:hAnsi="Calibri" w:cs="Calibri"/>
                <w:lang w:val="en-GB"/>
              </w:rPr>
              <w:t>HF</w:t>
            </w:r>
            <w:r w:rsidR="008615EB" w:rsidRPr="00C429C5">
              <w:rPr>
                <w:rFonts w:ascii="Calibri" w:hAnsi="Calibri" w:cs="Calibri"/>
              </w:rPr>
              <w:t xml:space="preserve">-0, </w:t>
            </w:r>
            <w:r w:rsidR="008615EB" w:rsidRPr="00C429C5">
              <w:rPr>
                <w:rFonts w:ascii="Calibri" w:hAnsi="Calibri" w:cs="Calibri"/>
                <w:lang w:val="en-GB"/>
              </w:rPr>
              <w:t>HF</w:t>
            </w:r>
            <w:r w:rsidR="008615EB" w:rsidRPr="00C429C5">
              <w:rPr>
                <w:rFonts w:ascii="Calibri" w:hAnsi="Calibri" w:cs="Calibri"/>
              </w:rPr>
              <w:t xml:space="preserve">-2, </w:t>
            </w:r>
            <w:r w:rsidR="008615EB" w:rsidRPr="00C429C5">
              <w:rPr>
                <w:rFonts w:ascii="Calibri" w:hAnsi="Calibri" w:cs="Calibri"/>
                <w:lang w:val="en-GB"/>
              </w:rPr>
              <w:t>VICKERS</w:t>
            </w:r>
            <w:r w:rsidR="008615EB">
              <w:rPr>
                <w:rFonts w:ascii="Calibri" w:hAnsi="Calibri" w:cs="Calibri"/>
              </w:rPr>
              <w:t xml:space="preserve"> I</w:t>
            </w:r>
            <w:r w:rsidR="008615EB" w:rsidRPr="00C429C5">
              <w:rPr>
                <w:rFonts w:ascii="Calibri" w:hAnsi="Calibri" w:cs="Calibri"/>
              </w:rPr>
              <w:t>-286-</w:t>
            </w:r>
            <w:r w:rsidR="008615EB" w:rsidRPr="00C429C5">
              <w:rPr>
                <w:rFonts w:ascii="Calibri" w:hAnsi="Calibri" w:cs="Calibri"/>
                <w:lang w:val="en-GB"/>
              </w:rPr>
              <w:t>S</w:t>
            </w:r>
            <w:r w:rsidR="005D2AC5" w:rsidRPr="005D2AC5">
              <w:rPr>
                <w:rFonts w:ascii="Calibri" w:hAnsi="Calibri" w:cs="Calibri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για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υδραυλικά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συστήματα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υψηλής</w:t>
            </w:r>
            <w:r w:rsidR="005D2AC5"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πίεσης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="005D2AC5" w:rsidRPr="005D2AC5">
              <w:rPr>
                <w:sz w:val="18"/>
                <w:szCs w:val="18"/>
                <w:lang w:val="en-US"/>
              </w:rPr>
              <w:t>(</w:t>
            </w:r>
            <w:r w:rsidRPr="000215E0">
              <w:rPr>
                <w:sz w:val="18"/>
                <w:szCs w:val="18"/>
                <w:lang w:val="el-GR"/>
              </w:rPr>
              <w:t>λειτουργία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υδραυλικών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συστημάτων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="005D2AC5">
              <w:rPr>
                <w:sz w:val="18"/>
                <w:szCs w:val="18"/>
                <w:lang w:val="el-GR"/>
              </w:rPr>
              <w:t>όπως</w:t>
            </w:r>
            <w:r w:rsidR="005D2AC5"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πρέσες</w:t>
            </w:r>
            <w:r w:rsidRPr="005D2AC5">
              <w:rPr>
                <w:sz w:val="18"/>
                <w:szCs w:val="18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γερανοφόρα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οχήματα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</w:t>
            </w:r>
            <w:r w:rsidRPr="005D2AC5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λ</w:t>
            </w:r>
            <w:r w:rsidRPr="005D2AC5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π</w:t>
            </w:r>
            <w:r w:rsidRPr="005D2AC5">
              <w:rPr>
                <w:sz w:val="18"/>
                <w:szCs w:val="18"/>
                <w:lang w:val="en-US"/>
              </w:rPr>
              <w:t>.)</w:t>
            </w:r>
            <w:r w:rsidR="00AD7E91" w:rsidRPr="005D2AC5">
              <w:rPr>
                <w:sz w:val="18"/>
                <w:szCs w:val="18"/>
                <w:lang w:val="en-US"/>
              </w:rPr>
              <w:t>,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="005D2AC5">
              <w:rPr>
                <w:sz w:val="18"/>
                <w:szCs w:val="18"/>
                <w:lang w:val="el-GR"/>
              </w:rPr>
              <w:t>σε</w:t>
            </w:r>
            <w:r w:rsidR="005D2AC5" w:rsidRPr="005D2AC5">
              <w:rPr>
                <w:sz w:val="18"/>
                <w:szCs w:val="18"/>
                <w:lang w:val="en-US"/>
              </w:rPr>
              <w:t xml:space="preserve"> </w:t>
            </w:r>
            <w:r w:rsidR="005D2AC5">
              <w:rPr>
                <w:sz w:val="18"/>
                <w:szCs w:val="18"/>
                <w:lang w:val="el-GR"/>
              </w:rPr>
              <w:t>ειδικές</w:t>
            </w:r>
            <w:r w:rsidR="005D2AC5" w:rsidRPr="005D2AC5">
              <w:rPr>
                <w:sz w:val="18"/>
                <w:szCs w:val="18"/>
                <w:lang w:val="en-US"/>
              </w:rPr>
              <w:t xml:space="preserve"> </w:t>
            </w:r>
            <w:r w:rsidR="005D2AC5">
              <w:rPr>
                <w:sz w:val="18"/>
                <w:szCs w:val="18"/>
                <w:lang w:val="el-GR"/>
              </w:rPr>
              <w:t>πλαστικές</w:t>
            </w:r>
            <w:r w:rsidR="005D2AC5" w:rsidRPr="005D2AC5">
              <w:rPr>
                <w:sz w:val="18"/>
                <w:szCs w:val="18"/>
                <w:lang w:val="en-US"/>
              </w:rPr>
              <w:t xml:space="preserve"> </w:t>
            </w:r>
            <w:r w:rsidR="005D2AC5">
              <w:rPr>
                <w:sz w:val="18"/>
                <w:szCs w:val="18"/>
                <w:lang w:val="el-GR"/>
              </w:rPr>
              <w:t>δεξαμενές</w:t>
            </w:r>
            <w:r w:rsidR="005D2AC5" w:rsidRPr="005D2AC5">
              <w:rPr>
                <w:sz w:val="18"/>
                <w:szCs w:val="18"/>
                <w:lang w:val="en-US"/>
              </w:rPr>
              <w:t xml:space="preserve"> </w:t>
            </w:r>
            <w:r w:rsidR="005D2AC5" w:rsidRPr="0061381B">
              <w:rPr>
                <w:sz w:val="18"/>
                <w:szCs w:val="18"/>
                <w:lang w:val="el-GR"/>
              </w:rPr>
              <w:t>χωρητικότητας</w:t>
            </w:r>
            <w:r w:rsidR="005D2AC5" w:rsidRPr="005D2AC5">
              <w:rPr>
                <w:sz w:val="18"/>
                <w:szCs w:val="18"/>
                <w:lang w:val="en-US"/>
              </w:rPr>
              <w:t xml:space="preserve"> 1.000 </w:t>
            </w:r>
            <w:r w:rsidR="005D2AC5" w:rsidRPr="0061381B"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DA43F0" w:rsidTr="00863781">
        <w:tc>
          <w:tcPr>
            <w:tcW w:w="534" w:type="dxa"/>
          </w:tcPr>
          <w:p w:rsidR="00863781" w:rsidRPr="005D2AC5" w:rsidRDefault="00863781" w:rsidP="00863781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l-GR"/>
              </w:rPr>
            </w:pPr>
            <w:r w:rsidRPr="005D2AC5">
              <w:rPr>
                <w:bCs/>
                <w:sz w:val="18"/>
                <w:szCs w:val="18"/>
                <w:lang w:val="el-GR"/>
              </w:rPr>
              <w:t>6</w:t>
            </w:r>
          </w:p>
        </w:tc>
        <w:tc>
          <w:tcPr>
            <w:tcW w:w="8788" w:type="dxa"/>
          </w:tcPr>
          <w:p w:rsidR="00863781" w:rsidRPr="00DA43F0" w:rsidRDefault="00863781" w:rsidP="005D2AC5">
            <w:pPr>
              <w:rPr>
                <w:sz w:val="18"/>
                <w:szCs w:val="18"/>
                <w:lang w:val="el-GR"/>
              </w:rPr>
            </w:pPr>
            <w:r w:rsidRPr="000215E0">
              <w:rPr>
                <w:sz w:val="18"/>
                <w:szCs w:val="18"/>
                <w:lang w:val="el-GR"/>
              </w:rPr>
              <w:t>Λιπαντικό</w:t>
            </w:r>
            <w:r w:rsidRPr="005D2AC5">
              <w:rPr>
                <w:sz w:val="18"/>
                <w:szCs w:val="18"/>
                <w:lang w:val="el-GR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ενισχυμένο</w:t>
            </w:r>
            <w:r w:rsidRPr="005D2AC5">
              <w:rPr>
                <w:sz w:val="18"/>
                <w:szCs w:val="18"/>
                <w:lang w:val="el-GR"/>
              </w:rPr>
              <w:t xml:space="preserve">  </w:t>
            </w:r>
            <w:r w:rsidR="005D2AC5">
              <w:rPr>
                <w:sz w:val="18"/>
                <w:szCs w:val="18"/>
                <w:lang w:val="el-GR"/>
              </w:rPr>
              <w:t xml:space="preserve">τύπου </w:t>
            </w:r>
            <w:r w:rsidR="005D2AC5" w:rsidRPr="005D2AC5">
              <w:rPr>
                <w:rFonts w:ascii="Calibri" w:hAnsi="Calibri" w:cs="Calibri"/>
              </w:rPr>
              <w:t>ISO 46</w:t>
            </w:r>
            <w:r w:rsidR="005D2AC5">
              <w:rPr>
                <w:rFonts w:ascii="Calibri" w:hAnsi="Calibri" w:cs="Calibri"/>
                <w:lang w:val="el-GR"/>
              </w:rPr>
              <w:t xml:space="preserve"> </w:t>
            </w:r>
            <w:r w:rsidR="005D2AC5" w:rsidRPr="002D4B54">
              <w:rPr>
                <w:sz w:val="18"/>
                <w:szCs w:val="18"/>
                <w:lang w:val="el-GR"/>
              </w:rPr>
              <w:t>κατά</w:t>
            </w:r>
            <w:r w:rsidR="005D2AC5">
              <w:rPr>
                <w:sz w:val="18"/>
                <w:szCs w:val="18"/>
                <w:lang w:val="el-GR"/>
              </w:rPr>
              <w:t xml:space="preserve"> </w:t>
            </w:r>
            <w:r w:rsidR="005D2AC5" w:rsidRPr="005D2AC5">
              <w:rPr>
                <w:rFonts w:ascii="Calibri" w:hAnsi="Calibri" w:cs="Calibri"/>
              </w:rPr>
              <w:t xml:space="preserve"> </w:t>
            </w:r>
            <w:r w:rsidR="005D2AC5" w:rsidRPr="00143375">
              <w:rPr>
                <w:rFonts w:ascii="Calibri" w:hAnsi="Calibri" w:cs="Calibri"/>
                <w:lang w:val="en-GB"/>
              </w:rPr>
              <w:t>DIN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 51524 </w:t>
            </w:r>
            <w:r w:rsidR="005D2AC5" w:rsidRPr="00143375">
              <w:rPr>
                <w:rFonts w:ascii="Calibri" w:hAnsi="Calibri" w:cs="Calibri"/>
                <w:lang w:val="en-US"/>
              </w:rPr>
              <w:t>PART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 2 </w:t>
            </w:r>
            <w:r w:rsidR="005D2AC5" w:rsidRPr="00143375">
              <w:rPr>
                <w:rFonts w:ascii="Calibri" w:hAnsi="Calibri" w:cs="Calibri"/>
                <w:lang w:val="en-GB"/>
              </w:rPr>
              <w:t>HLP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, </w:t>
            </w:r>
            <w:r w:rsidR="005D2AC5" w:rsidRPr="00143375">
              <w:rPr>
                <w:rFonts w:ascii="Calibri" w:hAnsi="Calibri" w:cs="Calibri"/>
                <w:lang w:val="en-GB"/>
              </w:rPr>
              <w:t>ISO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6743/4 </w:t>
            </w:r>
            <w:r w:rsidR="005D2AC5" w:rsidRPr="00143375">
              <w:rPr>
                <w:rFonts w:ascii="Calibri" w:hAnsi="Calibri" w:cs="Calibri"/>
                <w:lang w:val="en-GB"/>
              </w:rPr>
              <w:t>HM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, </w:t>
            </w:r>
            <w:r w:rsidR="005D2AC5" w:rsidRPr="00143375">
              <w:rPr>
                <w:rFonts w:ascii="Calibri" w:hAnsi="Calibri" w:cs="Calibri"/>
                <w:lang w:val="en-GB"/>
              </w:rPr>
              <w:t>MIL</w:t>
            </w:r>
            <w:r w:rsidR="005D2AC5" w:rsidRPr="005D2AC5">
              <w:rPr>
                <w:rFonts w:ascii="Calibri" w:hAnsi="Calibri" w:cs="Calibri"/>
                <w:lang w:val="el-GR"/>
              </w:rPr>
              <w:t>-</w:t>
            </w:r>
            <w:r w:rsidR="005D2AC5" w:rsidRPr="00143375">
              <w:rPr>
                <w:rFonts w:ascii="Calibri" w:hAnsi="Calibri" w:cs="Calibri"/>
                <w:lang w:val="en-GB"/>
              </w:rPr>
              <w:t>H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-24459, </w:t>
            </w:r>
            <w:r w:rsidR="005D2AC5" w:rsidRPr="00143375">
              <w:rPr>
                <w:rFonts w:ascii="Calibri" w:hAnsi="Calibri" w:cs="Calibri"/>
                <w:lang w:val="en-GB"/>
              </w:rPr>
              <w:t>AFNOR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 </w:t>
            </w:r>
            <w:r w:rsidR="005D2AC5" w:rsidRPr="00143375">
              <w:rPr>
                <w:rFonts w:ascii="Calibri" w:hAnsi="Calibri" w:cs="Calibri"/>
                <w:lang w:val="en-GB"/>
              </w:rPr>
              <w:t>NFE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 48603, </w:t>
            </w:r>
            <w:r w:rsidR="005D2AC5" w:rsidRPr="00143375">
              <w:rPr>
                <w:rFonts w:ascii="Calibri" w:hAnsi="Calibri" w:cs="Calibri"/>
                <w:lang w:val="en-GB"/>
              </w:rPr>
              <w:t>DENISON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 </w:t>
            </w:r>
            <w:r w:rsidR="005D2AC5" w:rsidRPr="00143375">
              <w:rPr>
                <w:rFonts w:ascii="Calibri" w:hAnsi="Calibri" w:cs="Calibri"/>
                <w:lang w:val="en-GB"/>
              </w:rPr>
              <w:t>HF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-0, </w:t>
            </w:r>
            <w:r w:rsidR="005D2AC5" w:rsidRPr="00143375">
              <w:rPr>
                <w:rFonts w:ascii="Calibri" w:hAnsi="Calibri" w:cs="Calibri"/>
                <w:lang w:val="en-GB"/>
              </w:rPr>
              <w:t>HF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-2, </w:t>
            </w:r>
            <w:r w:rsidR="005D2AC5" w:rsidRPr="00143375">
              <w:rPr>
                <w:rFonts w:ascii="Calibri" w:hAnsi="Calibri" w:cs="Calibri"/>
                <w:lang w:val="en-GB"/>
              </w:rPr>
              <w:t>VICKERS</w:t>
            </w:r>
            <w:r w:rsidR="005D2AC5" w:rsidRPr="005D2AC5">
              <w:rPr>
                <w:rFonts w:ascii="Calibri" w:hAnsi="Calibri" w:cs="Calibri"/>
                <w:lang w:val="el-GR"/>
              </w:rPr>
              <w:t xml:space="preserve"> </w:t>
            </w:r>
            <w:r w:rsidR="005D2AC5" w:rsidRPr="00EB236C">
              <w:rPr>
                <w:rFonts w:ascii="Calibri" w:hAnsi="Calibri" w:cs="Calibri"/>
                <w:lang w:val="en-GB"/>
              </w:rPr>
              <w:t>I</w:t>
            </w:r>
            <w:r w:rsidR="005D2AC5" w:rsidRPr="005D2AC5">
              <w:rPr>
                <w:rFonts w:ascii="Calibri" w:hAnsi="Calibri" w:cs="Calibri"/>
                <w:lang w:val="el-GR"/>
              </w:rPr>
              <w:t>-286-</w:t>
            </w:r>
            <w:r w:rsidR="005D2AC5" w:rsidRPr="00143375">
              <w:rPr>
                <w:rFonts w:ascii="Calibri" w:hAnsi="Calibri" w:cs="Calibri"/>
                <w:lang w:val="en-GB"/>
              </w:rPr>
              <w:t>S</w:t>
            </w:r>
            <w:r w:rsidR="005D2AC5">
              <w:rPr>
                <w:rFonts w:ascii="Calibri" w:hAnsi="Calibri" w:cs="Calibri"/>
                <w:lang w:val="el-GR"/>
              </w:rPr>
              <w:t>,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</w:t>
            </w:r>
            <w:r w:rsidR="005D2AC5" w:rsidRPr="000215E0">
              <w:rPr>
                <w:sz w:val="18"/>
                <w:szCs w:val="18"/>
                <w:lang w:val="el-GR"/>
              </w:rPr>
              <w:t>για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</w:t>
            </w:r>
            <w:r w:rsidR="005D2AC5" w:rsidRPr="000215E0">
              <w:rPr>
                <w:sz w:val="18"/>
                <w:szCs w:val="18"/>
                <w:lang w:val="el-GR"/>
              </w:rPr>
              <w:t>υδραυλικά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</w:t>
            </w:r>
            <w:r w:rsidR="005D2AC5" w:rsidRPr="000215E0">
              <w:rPr>
                <w:sz w:val="18"/>
                <w:szCs w:val="18"/>
                <w:lang w:val="el-GR"/>
              </w:rPr>
              <w:t>συστήματα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</w:t>
            </w:r>
            <w:r w:rsidR="005D2AC5" w:rsidRPr="000215E0">
              <w:rPr>
                <w:sz w:val="18"/>
                <w:szCs w:val="18"/>
                <w:lang w:val="el-GR"/>
              </w:rPr>
              <w:t>υψηλής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</w:t>
            </w:r>
            <w:r w:rsidR="005D2AC5" w:rsidRPr="000215E0">
              <w:rPr>
                <w:sz w:val="18"/>
                <w:szCs w:val="18"/>
                <w:lang w:val="el-GR"/>
              </w:rPr>
              <w:t>πίεσης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(</w:t>
            </w:r>
            <w:r w:rsidR="005D2AC5" w:rsidRPr="000215E0">
              <w:rPr>
                <w:sz w:val="18"/>
                <w:szCs w:val="18"/>
                <w:lang w:val="el-GR"/>
              </w:rPr>
              <w:t>λειτουργία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 </w:t>
            </w:r>
            <w:r w:rsidR="005D2AC5">
              <w:rPr>
                <w:sz w:val="18"/>
                <w:szCs w:val="18"/>
                <w:lang w:val="el-GR"/>
              </w:rPr>
              <w:t>υδραυλικών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 </w:t>
            </w:r>
            <w:r w:rsidR="005D2AC5">
              <w:rPr>
                <w:sz w:val="18"/>
                <w:szCs w:val="18"/>
                <w:lang w:val="el-GR"/>
              </w:rPr>
              <w:t>συστημάτων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</w:t>
            </w:r>
            <w:r w:rsidR="005D2AC5">
              <w:rPr>
                <w:sz w:val="18"/>
                <w:szCs w:val="18"/>
                <w:lang w:val="el-GR"/>
              </w:rPr>
              <w:t>όπως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</w:t>
            </w:r>
            <w:r w:rsidR="005D2AC5">
              <w:rPr>
                <w:sz w:val="18"/>
                <w:szCs w:val="18"/>
                <w:lang w:val="el-GR"/>
              </w:rPr>
              <w:t>πρέσες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, </w:t>
            </w:r>
            <w:r w:rsidR="005D2AC5" w:rsidRPr="000215E0">
              <w:rPr>
                <w:sz w:val="18"/>
                <w:szCs w:val="18"/>
                <w:lang w:val="el-GR"/>
              </w:rPr>
              <w:t>γερανοφόρα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 </w:t>
            </w:r>
            <w:r w:rsidR="005D2AC5" w:rsidRPr="000215E0">
              <w:rPr>
                <w:sz w:val="18"/>
                <w:szCs w:val="18"/>
                <w:lang w:val="el-GR"/>
              </w:rPr>
              <w:t>οχήματα</w:t>
            </w:r>
            <w:r w:rsidR="005D2AC5" w:rsidRPr="005D2AC5">
              <w:rPr>
                <w:sz w:val="18"/>
                <w:szCs w:val="18"/>
                <w:lang w:val="el-GR"/>
              </w:rPr>
              <w:t xml:space="preserve"> </w:t>
            </w:r>
            <w:r w:rsidR="005D2AC5" w:rsidRPr="000215E0">
              <w:rPr>
                <w:sz w:val="18"/>
                <w:szCs w:val="18"/>
                <w:lang w:val="el-GR"/>
              </w:rPr>
              <w:t>κ</w:t>
            </w:r>
            <w:r w:rsidR="005D2AC5" w:rsidRPr="005D2AC5">
              <w:rPr>
                <w:sz w:val="18"/>
                <w:szCs w:val="18"/>
                <w:lang w:val="el-GR"/>
              </w:rPr>
              <w:t>.</w:t>
            </w:r>
            <w:r w:rsidR="005D2AC5" w:rsidRPr="000215E0">
              <w:rPr>
                <w:sz w:val="18"/>
                <w:szCs w:val="18"/>
                <w:lang w:val="el-GR"/>
              </w:rPr>
              <w:t>λ</w:t>
            </w:r>
            <w:r w:rsidR="005D2AC5" w:rsidRPr="005D2AC5">
              <w:rPr>
                <w:sz w:val="18"/>
                <w:szCs w:val="18"/>
                <w:lang w:val="el-GR"/>
              </w:rPr>
              <w:t>.</w:t>
            </w:r>
            <w:r w:rsidR="005D2AC5" w:rsidRPr="000215E0">
              <w:rPr>
                <w:sz w:val="18"/>
                <w:szCs w:val="18"/>
                <w:lang w:val="el-GR"/>
              </w:rPr>
              <w:t>π</w:t>
            </w:r>
            <w:r w:rsidR="005D2AC5" w:rsidRPr="005D2AC5">
              <w:rPr>
                <w:sz w:val="18"/>
                <w:szCs w:val="18"/>
                <w:lang w:val="el-GR"/>
              </w:rPr>
              <w:t>.),</w:t>
            </w:r>
            <w:r w:rsidRPr="00DA43F0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61381B" w:rsidTr="00863781">
        <w:tc>
          <w:tcPr>
            <w:tcW w:w="534" w:type="dxa"/>
          </w:tcPr>
          <w:p w:rsidR="00863781" w:rsidRPr="00863781" w:rsidRDefault="00863781" w:rsidP="00863781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863781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8788" w:type="dxa"/>
          </w:tcPr>
          <w:p w:rsidR="00863781" w:rsidRPr="00863781" w:rsidRDefault="00863781" w:rsidP="008B435E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BF7EEB">
              <w:rPr>
                <w:sz w:val="18"/>
                <w:szCs w:val="18"/>
                <w:lang w:val="el-GR"/>
              </w:rPr>
              <w:t xml:space="preserve">  ενισχυμένο για  αυτόματη  μετάδοση  κίνησης  και  υδραυλικά  συστήματα  οχημάτων </w:t>
            </w:r>
            <w:r w:rsidR="002062A0" w:rsidRPr="002062A0">
              <w:rPr>
                <w:rFonts w:ascii="Calibri" w:hAnsi="Calibri" w:cs="Calibri"/>
                <w:lang w:val="en-US"/>
              </w:rPr>
              <w:t>ATF</w:t>
            </w:r>
            <w:r w:rsidRPr="00BF7EEB">
              <w:rPr>
                <w:sz w:val="18"/>
                <w:szCs w:val="18"/>
                <w:lang w:val="el-GR"/>
              </w:rPr>
              <w:t xml:space="preserve">, </w:t>
            </w:r>
          </w:p>
          <w:p w:rsidR="00863781" w:rsidRPr="002062A0" w:rsidRDefault="00863781" w:rsidP="008B435E">
            <w:pPr>
              <w:rPr>
                <w:sz w:val="18"/>
                <w:szCs w:val="18"/>
                <w:lang w:val="el-GR"/>
              </w:rPr>
            </w:pPr>
            <w:r w:rsidRPr="00BF7EEB">
              <w:rPr>
                <w:sz w:val="18"/>
                <w:szCs w:val="18"/>
                <w:lang w:val="el-GR"/>
              </w:rPr>
              <w:t>κατά</w:t>
            </w:r>
            <w:r w:rsidRPr="002062A0">
              <w:rPr>
                <w:sz w:val="18"/>
                <w:szCs w:val="18"/>
                <w:lang w:val="el-GR"/>
              </w:rPr>
              <w:t xml:space="preserve">  </w:t>
            </w:r>
            <w:r w:rsidR="002062A0" w:rsidRPr="00490E8A">
              <w:rPr>
                <w:rFonts w:ascii="Calibri" w:hAnsi="Calibri" w:cs="Calibri"/>
                <w:lang w:val="en-US"/>
              </w:rPr>
              <w:t>DEXRON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 </w:t>
            </w:r>
            <w:r w:rsidR="002062A0" w:rsidRPr="00490E8A">
              <w:rPr>
                <w:rFonts w:ascii="Calibri" w:hAnsi="Calibri" w:cs="Calibri"/>
                <w:lang w:val="en-US"/>
              </w:rPr>
              <w:t>III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, </w:t>
            </w:r>
            <w:r w:rsidR="002062A0" w:rsidRPr="00490E8A">
              <w:rPr>
                <w:rFonts w:ascii="Calibri" w:hAnsi="Calibri" w:cs="Calibri"/>
                <w:lang w:val="en-US"/>
              </w:rPr>
              <w:t>Allison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 </w:t>
            </w:r>
            <w:r w:rsidR="002062A0" w:rsidRPr="00490E8A">
              <w:rPr>
                <w:rFonts w:ascii="Calibri" w:hAnsi="Calibri" w:cs="Calibri"/>
                <w:lang w:val="en-US"/>
              </w:rPr>
              <w:t>C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4, </w:t>
            </w:r>
            <w:r w:rsidR="002062A0" w:rsidRPr="00490E8A">
              <w:rPr>
                <w:rFonts w:ascii="Calibri" w:hAnsi="Calibri" w:cs="Calibri"/>
                <w:lang w:val="en-US"/>
              </w:rPr>
              <w:t>MB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 236.7, </w:t>
            </w:r>
            <w:r w:rsidR="002062A0" w:rsidRPr="00490E8A">
              <w:rPr>
                <w:rFonts w:ascii="Calibri" w:hAnsi="Calibri" w:cs="Calibri"/>
                <w:lang w:val="en-US"/>
              </w:rPr>
              <w:t>RENK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 </w:t>
            </w:r>
            <w:r w:rsidR="002062A0" w:rsidRPr="00490E8A">
              <w:rPr>
                <w:rFonts w:ascii="Calibri" w:hAnsi="Calibri" w:cs="Calibri"/>
                <w:lang w:val="en-US"/>
              </w:rPr>
              <w:t>MAN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 339-</w:t>
            </w:r>
            <w:r w:rsidR="002062A0" w:rsidRPr="00490E8A">
              <w:rPr>
                <w:rFonts w:ascii="Calibri" w:hAnsi="Calibri" w:cs="Calibri"/>
                <w:lang w:val="en-US"/>
              </w:rPr>
              <w:t>E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, </w:t>
            </w:r>
            <w:r w:rsidR="002062A0" w:rsidRPr="00490E8A">
              <w:rPr>
                <w:rFonts w:ascii="Calibri" w:hAnsi="Calibri" w:cs="Calibri"/>
                <w:lang w:val="en-US"/>
              </w:rPr>
              <w:t>ZF</w:t>
            </w:r>
            <w:r w:rsidR="002062A0" w:rsidRPr="002062A0">
              <w:rPr>
                <w:rFonts w:ascii="Calibri" w:hAnsi="Calibri" w:cs="Calibri"/>
                <w:lang w:val="el-GR"/>
              </w:rPr>
              <w:t>-</w:t>
            </w:r>
            <w:r w:rsidR="002062A0" w:rsidRPr="00490E8A">
              <w:rPr>
                <w:rFonts w:ascii="Calibri" w:hAnsi="Calibri" w:cs="Calibri"/>
                <w:lang w:val="en-US"/>
              </w:rPr>
              <w:t>TE</w:t>
            </w:r>
            <w:r w:rsidR="002062A0" w:rsidRPr="002062A0">
              <w:rPr>
                <w:rFonts w:ascii="Calibri" w:hAnsi="Calibri" w:cs="Calibri"/>
                <w:lang w:val="el-GR"/>
              </w:rPr>
              <w:t>-</w:t>
            </w:r>
            <w:r w:rsidR="002062A0" w:rsidRPr="00490E8A">
              <w:rPr>
                <w:rFonts w:ascii="Calibri" w:hAnsi="Calibri" w:cs="Calibri"/>
                <w:lang w:val="en-US"/>
              </w:rPr>
              <w:t>ML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 09/11/14, </w:t>
            </w:r>
            <w:r w:rsidR="002062A0" w:rsidRPr="00490E8A">
              <w:rPr>
                <w:rFonts w:ascii="Calibri" w:hAnsi="Calibri" w:cs="Calibri"/>
                <w:lang w:val="en-US"/>
              </w:rPr>
              <w:t>VOITH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, </w:t>
            </w:r>
            <w:r w:rsidR="002062A0" w:rsidRPr="00490E8A">
              <w:rPr>
                <w:rFonts w:ascii="Calibri" w:hAnsi="Calibri" w:cs="Calibri"/>
                <w:lang w:val="en-US"/>
              </w:rPr>
              <w:t>CAT</w:t>
            </w:r>
            <w:r w:rsidR="002062A0" w:rsidRPr="002062A0">
              <w:rPr>
                <w:rFonts w:ascii="Calibri" w:hAnsi="Calibri" w:cs="Calibri"/>
                <w:lang w:val="el-GR"/>
              </w:rPr>
              <w:t xml:space="preserve"> </w:t>
            </w:r>
            <w:r w:rsidR="002062A0" w:rsidRPr="00490E8A">
              <w:rPr>
                <w:rFonts w:ascii="Calibri" w:hAnsi="Calibri" w:cs="Calibri"/>
                <w:lang w:val="en-US"/>
              </w:rPr>
              <w:t>TO</w:t>
            </w:r>
            <w:r w:rsidR="002062A0" w:rsidRPr="002062A0">
              <w:rPr>
                <w:rFonts w:ascii="Calibri" w:hAnsi="Calibri" w:cs="Calibri"/>
                <w:lang w:val="el-GR"/>
              </w:rPr>
              <w:t>-2</w:t>
            </w:r>
            <w:r w:rsidRPr="0061381B"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F0461C" w:rsidTr="00863781">
        <w:tc>
          <w:tcPr>
            <w:tcW w:w="534" w:type="dxa"/>
          </w:tcPr>
          <w:p w:rsidR="00863781" w:rsidRPr="00863781" w:rsidRDefault="00863781" w:rsidP="00863781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863781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788" w:type="dxa"/>
          </w:tcPr>
          <w:p w:rsidR="00863781" w:rsidRPr="00F0461C" w:rsidRDefault="00863781" w:rsidP="00F0461C">
            <w:pPr>
              <w:rPr>
                <w:sz w:val="18"/>
                <w:szCs w:val="18"/>
                <w:lang w:val="en-US"/>
              </w:rPr>
            </w:pPr>
            <w:r w:rsidRPr="00563F8A">
              <w:rPr>
                <w:sz w:val="18"/>
                <w:szCs w:val="18"/>
                <w:lang w:val="el-GR"/>
              </w:rPr>
              <w:t>Βαλβολίνη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υπερενισχυμένη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="002062A0">
              <w:rPr>
                <w:sz w:val="18"/>
                <w:szCs w:val="18"/>
                <w:lang w:val="el-GR"/>
              </w:rPr>
              <w:t>τύπου</w:t>
            </w:r>
            <w:r w:rsidR="002062A0" w:rsidRPr="00F0461C">
              <w:rPr>
                <w:sz w:val="18"/>
                <w:szCs w:val="18"/>
                <w:lang w:val="en-US"/>
              </w:rPr>
              <w:t xml:space="preserve"> </w:t>
            </w:r>
            <w:r w:rsidR="002062A0" w:rsidRPr="002062A0">
              <w:rPr>
                <w:rFonts w:ascii="Calibri" w:hAnsi="Calibri" w:cs="Calibri"/>
              </w:rPr>
              <w:t>SAE 75</w:t>
            </w:r>
            <w:r w:rsidR="002062A0" w:rsidRPr="002062A0">
              <w:rPr>
                <w:rFonts w:ascii="Calibri" w:hAnsi="Calibri" w:cs="Calibri"/>
                <w:lang w:val="en-US"/>
              </w:rPr>
              <w:t>W</w:t>
            </w:r>
            <w:r w:rsidR="002062A0" w:rsidRPr="002062A0">
              <w:rPr>
                <w:rFonts w:ascii="Calibri" w:hAnsi="Calibri" w:cs="Calibri"/>
              </w:rPr>
              <w:t>/90</w:t>
            </w:r>
            <w:r w:rsidR="002062A0" w:rsidRPr="00F0461C">
              <w:rPr>
                <w:rFonts w:ascii="Calibri" w:hAnsi="Calibri" w:cs="Calibri"/>
                <w:lang w:val="en-US"/>
              </w:rPr>
              <w:t xml:space="preserve">, </w:t>
            </w:r>
            <w:r w:rsidR="00F0461C">
              <w:rPr>
                <w:sz w:val="18"/>
                <w:szCs w:val="18"/>
                <w:lang w:val="el-GR"/>
              </w:rPr>
              <w:t>κατά</w:t>
            </w:r>
            <w:r w:rsidR="00F0461C" w:rsidRPr="00490E8A">
              <w:rPr>
                <w:rFonts w:ascii="Calibri" w:hAnsi="Calibri" w:cs="Calibri"/>
              </w:rPr>
              <w:t xml:space="preserve"> ΑΡΙ </w:t>
            </w:r>
            <w:r w:rsidR="00F0461C" w:rsidRPr="00490E8A">
              <w:rPr>
                <w:rFonts w:ascii="Calibri" w:hAnsi="Calibri" w:cs="Calibri"/>
                <w:lang w:val="en-US"/>
              </w:rPr>
              <w:t>GL</w:t>
            </w:r>
            <w:r w:rsidR="00F0461C" w:rsidRPr="00490E8A">
              <w:rPr>
                <w:rFonts w:ascii="Calibri" w:hAnsi="Calibri" w:cs="Calibri"/>
              </w:rPr>
              <w:t xml:space="preserve">-4/GL-5, </w:t>
            </w:r>
            <w:r w:rsidR="00F0461C" w:rsidRPr="00490E8A">
              <w:rPr>
                <w:rFonts w:ascii="Calibri" w:hAnsi="Calibri" w:cs="Calibri"/>
                <w:lang w:val="en-US"/>
              </w:rPr>
              <w:t>MT</w:t>
            </w:r>
            <w:r w:rsidR="00F0461C" w:rsidRPr="00490E8A">
              <w:rPr>
                <w:rFonts w:ascii="Calibri" w:hAnsi="Calibri" w:cs="Calibri"/>
              </w:rPr>
              <w:t xml:space="preserve">-1, </w:t>
            </w:r>
            <w:r w:rsidR="00F0461C" w:rsidRPr="00490E8A">
              <w:rPr>
                <w:rFonts w:ascii="Calibri" w:hAnsi="Calibri" w:cs="Calibri"/>
                <w:lang w:val="en-US"/>
              </w:rPr>
              <w:t>MIL</w:t>
            </w:r>
            <w:r w:rsidR="00F0461C" w:rsidRPr="00490E8A">
              <w:rPr>
                <w:rFonts w:ascii="Calibri" w:hAnsi="Calibri" w:cs="Calibri"/>
              </w:rPr>
              <w:t>-</w:t>
            </w:r>
            <w:r w:rsidR="00F0461C" w:rsidRPr="00490E8A">
              <w:rPr>
                <w:rFonts w:ascii="Calibri" w:hAnsi="Calibri" w:cs="Calibri"/>
                <w:lang w:val="en-US"/>
              </w:rPr>
              <w:t>L</w:t>
            </w:r>
            <w:r w:rsidR="00F0461C" w:rsidRPr="00490E8A">
              <w:rPr>
                <w:rFonts w:ascii="Calibri" w:hAnsi="Calibri" w:cs="Calibri"/>
              </w:rPr>
              <w:t>-2105</w:t>
            </w:r>
            <w:r w:rsidR="00F0461C" w:rsidRPr="00490E8A">
              <w:rPr>
                <w:rFonts w:ascii="Calibri" w:hAnsi="Calibri" w:cs="Calibri"/>
                <w:lang w:val="en-US"/>
              </w:rPr>
              <w:t>D</w:t>
            </w:r>
            <w:r w:rsidR="00F0461C" w:rsidRPr="00490E8A">
              <w:rPr>
                <w:rFonts w:ascii="Calibri" w:hAnsi="Calibri" w:cs="Calibri"/>
              </w:rPr>
              <w:t xml:space="preserve">, </w:t>
            </w:r>
            <w:r w:rsidR="00F0461C" w:rsidRPr="00490E8A">
              <w:rPr>
                <w:rFonts w:ascii="Calibri" w:hAnsi="Calibri" w:cs="Calibri"/>
                <w:lang w:val="en-US"/>
              </w:rPr>
              <w:t>ZF</w:t>
            </w:r>
            <w:r w:rsidR="00F0461C" w:rsidRPr="00490E8A">
              <w:rPr>
                <w:rFonts w:ascii="Calibri" w:hAnsi="Calibri" w:cs="Calibri"/>
              </w:rPr>
              <w:t xml:space="preserve"> </w:t>
            </w:r>
            <w:r w:rsidR="00F0461C" w:rsidRPr="00490E8A">
              <w:rPr>
                <w:rFonts w:ascii="Calibri" w:hAnsi="Calibri" w:cs="Calibri"/>
                <w:lang w:val="en-US"/>
              </w:rPr>
              <w:t>TE</w:t>
            </w:r>
            <w:r w:rsidR="00F0461C" w:rsidRPr="00490E8A">
              <w:rPr>
                <w:rFonts w:ascii="Calibri" w:hAnsi="Calibri" w:cs="Calibri"/>
              </w:rPr>
              <w:t>-</w:t>
            </w:r>
            <w:r w:rsidR="00F0461C" w:rsidRPr="00490E8A">
              <w:rPr>
                <w:rFonts w:ascii="Calibri" w:hAnsi="Calibri" w:cs="Calibri"/>
                <w:lang w:val="en-US"/>
              </w:rPr>
              <w:t>ML</w:t>
            </w:r>
            <w:r w:rsidR="00F0461C" w:rsidRPr="00490E8A">
              <w:rPr>
                <w:rFonts w:ascii="Calibri" w:hAnsi="Calibri" w:cs="Calibri"/>
              </w:rPr>
              <w:t xml:space="preserve"> 01, 02, 05, 07, 08/12Β/16</w:t>
            </w:r>
            <w:r w:rsidR="00F0461C" w:rsidRPr="00490E8A">
              <w:rPr>
                <w:rFonts w:ascii="Calibri" w:hAnsi="Calibri" w:cs="Calibri"/>
                <w:lang w:val="en-US"/>
              </w:rPr>
              <w:t>F</w:t>
            </w:r>
            <w:r w:rsidR="00F0461C" w:rsidRPr="00490E8A">
              <w:rPr>
                <w:rFonts w:ascii="Calibri" w:hAnsi="Calibri" w:cs="Calibri"/>
              </w:rPr>
              <w:t>/17</w:t>
            </w:r>
            <w:r w:rsidR="00F0461C" w:rsidRPr="00490E8A">
              <w:rPr>
                <w:rFonts w:ascii="Calibri" w:hAnsi="Calibri" w:cs="Calibri"/>
                <w:lang w:val="en-US"/>
              </w:rPr>
              <w:t>B</w:t>
            </w:r>
            <w:r w:rsidR="00F0461C" w:rsidRPr="00490E8A">
              <w:rPr>
                <w:rFonts w:ascii="Calibri" w:hAnsi="Calibri" w:cs="Calibri"/>
              </w:rPr>
              <w:t xml:space="preserve">, </w:t>
            </w:r>
            <w:r w:rsidR="00F0461C" w:rsidRPr="00490E8A">
              <w:rPr>
                <w:rFonts w:ascii="Calibri" w:hAnsi="Calibri" w:cs="Calibri"/>
                <w:lang w:val="en-US"/>
              </w:rPr>
              <w:t>M</w:t>
            </w:r>
            <w:r w:rsidR="00F0461C" w:rsidRPr="00490E8A">
              <w:rPr>
                <w:rFonts w:ascii="Calibri" w:hAnsi="Calibri" w:cs="Calibri"/>
              </w:rPr>
              <w:t>.</w:t>
            </w:r>
            <w:r w:rsidR="00F0461C" w:rsidRPr="00490E8A">
              <w:rPr>
                <w:rFonts w:ascii="Calibri" w:hAnsi="Calibri" w:cs="Calibri"/>
                <w:lang w:val="en-US"/>
              </w:rPr>
              <w:t>B</w:t>
            </w:r>
            <w:r w:rsidR="00F0461C" w:rsidRPr="00490E8A">
              <w:rPr>
                <w:rFonts w:ascii="Calibri" w:hAnsi="Calibri" w:cs="Calibri"/>
              </w:rPr>
              <w:t xml:space="preserve">. 235.6, </w:t>
            </w:r>
            <w:r w:rsidR="00F0461C" w:rsidRPr="00490E8A">
              <w:rPr>
                <w:rFonts w:ascii="Calibri" w:hAnsi="Calibri" w:cs="Calibri"/>
                <w:lang w:val="en-US"/>
              </w:rPr>
              <w:t>MAN</w:t>
            </w:r>
            <w:r w:rsidR="00F0461C" w:rsidRPr="00490E8A">
              <w:rPr>
                <w:rFonts w:ascii="Calibri" w:hAnsi="Calibri" w:cs="Calibri"/>
              </w:rPr>
              <w:t xml:space="preserve"> 342 </w:t>
            </w:r>
            <w:r w:rsidR="00F0461C" w:rsidRPr="00490E8A">
              <w:rPr>
                <w:rFonts w:ascii="Calibri" w:hAnsi="Calibri" w:cs="Calibri"/>
                <w:lang w:val="en-US"/>
              </w:rPr>
              <w:t>N</w:t>
            </w:r>
            <w:r w:rsidR="00F0461C" w:rsidRPr="00490E8A">
              <w:rPr>
                <w:rFonts w:ascii="Calibri" w:hAnsi="Calibri" w:cs="Calibri"/>
              </w:rPr>
              <w:t>/</w:t>
            </w:r>
            <w:r w:rsidR="00F0461C" w:rsidRPr="00490E8A">
              <w:rPr>
                <w:rFonts w:ascii="Calibri" w:hAnsi="Calibri" w:cs="Calibri"/>
                <w:lang w:val="en-US"/>
              </w:rPr>
              <w:t>ML</w:t>
            </w:r>
            <w:r w:rsidR="00F0461C" w:rsidRPr="00490E8A">
              <w:rPr>
                <w:rFonts w:ascii="Calibri" w:hAnsi="Calibri" w:cs="Calibri"/>
              </w:rPr>
              <w:t>,</w:t>
            </w:r>
            <w:r w:rsidR="00F0461C" w:rsidRPr="00490E8A">
              <w:rPr>
                <w:rFonts w:ascii="Calibri" w:hAnsi="Calibri" w:cs="Calibri"/>
                <w:lang w:val="en-US"/>
              </w:rPr>
              <w:t>SCANIA</w:t>
            </w:r>
            <w:r w:rsidR="00F0461C" w:rsidRPr="00490E8A">
              <w:rPr>
                <w:rFonts w:ascii="Calibri" w:hAnsi="Calibri" w:cs="Calibri"/>
              </w:rPr>
              <w:t xml:space="preserve"> </w:t>
            </w:r>
            <w:r w:rsidR="00F0461C" w:rsidRPr="00490E8A">
              <w:rPr>
                <w:rFonts w:ascii="Calibri" w:hAnsi="Calibri" w:cs="Calibri"/>
                <w:lang w:val="en-US"/>
              </w:rPr>
              <w:t>STO</w:t>
            </w:r>
            <w:r w:rsidR="00F0461C" w:rsidRPr="00490E8A">
              <w:rPr>
                <w:rFonts w:ascii="Calibri" w:hAnsi="Calibri" w:cs="Calibri"/>
              </w:rPr>
              <w:t xml:space="preserve"> 1:0, </w:t>
            </w:r>
            <w:r w:rsidR="00F0461C" w:rsidRPr="00490E8A">
              <w:rPr>
                <w:rFonts w:ascii="Calibri" w:hAnsi="Calibri" w:cs="Calibri"/>
                <w:lang w:val="en-US"/>
              </w:rPr>
              <w:t>VOLVO</w:t>
            </w:r>
            <w:r w:rsidR="00F0461C" w:rsidRPr="00490E8A">
              <w:rPr>
                <w:rFonts w:ascii="Calibri" w:hAnsi="Calibri" w:cs="Calibri"/>
              </w:rPr>
              <w:t xml:space="preserve"> 127310</w:t>
            </w:r>
            <w:r w:rsidR="00F0461C" w:rsidRPr="00F0461C">
              <w:rPr>
                <w:rFonts w:ascii="Calibri" w:hAnsi="Calibri" w:cs="Calibri"/>
                <w:lang w:val="en-US"/>
              </w:rPr>
              <w:t>,</w:t>
            </w:r>
            <w:r w:rsidR="00F0461C" w:rsidRPr="00F0461C">
              <w:rPr>
                <w:sz w:val="18"/>
                <w:szCs w:val="18"/>
                <w:lang w:val="en-US"/>
              </w:rPr>
              <w:t xml:space="preserve"> </w:t>
            </w:r>
            <w:r w:rsidR="00F0461C">
              <w:rPr>
                <w:sz w:val="18"/>
                <w:szCs w:val="18"/>
                <w:lang w:val="el-GR"/>
              </w:rPr>
              <w:t>γ</w:t>
            </w:r>
            <w:r w:rsidRPr="002062A0">
              <w:rPr>
                <w:sz w:val="18"/>
                <w:szCs w:val="18"/>
                <w:lang w:val="el-GR"/>
              </w:rPr>
              <w:t>ια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προστασία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αξόνων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και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διαφορικών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βαρέος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τύπου</w:t>
            </w:r>
            <w:r w:rsidRPr="00F0461C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>σε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ειδικά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βαρέλια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χωρητικότητας</w:t>
            </w:r>
            <w:r w:rsidRPr="00F0461C">
              <w:rPr>
                <w:sz w:val="18"/>
                <w:szCs w:val="18"/>
                <w:lang w:val="en-US"/>
              </w:rPr>
              <w:t xml:space="preserve">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61381B" w:rsidTr="00863781">
        <w:tc>
          <w:tcPr>
            <w:tcW w:w="534" w:type="dxa"/>
          </w:tcPr>
          <w:p w:rsidR="00863781" w:rsidRPr="00863781" w:rsidRDefault="00863781" w:rsidP="00863781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9</w:t>
            </w:r>
          </w:p>
        </w:tc>
        <w:tc>
          <w:tcPr>
            <w:tcW w:w="8788" w:type="dxa"/>
          </w:tcPr>
          <w:p w:rsidR="00863781" w:rsidRPr="0061381B" w:rsidRDefault="00863781" w:rsidP="00F0461C">
            <w:pPr>
              <w:rPr>
                <w:sz w:val="18"/>
                <w:szCs w:val="18"/>
                <w:lang w:val="el-GR"/>
              </w:rPr>
            </w:pPr>
            <w:r w:rsidRPr="00902CFF">
              <w:rPr>
                <w:sz w:val="18"/>
                <w:szCs w:val="18"/>
                <w:lang w:val="el-GR"/>
              </w:rPr>
              <w:t xml:space="preserve">Βαλβολίνη υπερενισχυμένη </w:t>
            </w:r>
            <w:r w:rsidR="00F0461C">
              <w:rPr>
                <w:sz w:val="18"/>
                <w:szCs w:val="18"/>
                <w:lang w:val="el-GR"/>
              </w:rPr>
              <w:t xml:space="preserve">τύπου </w:t>
            </w:r>
            <w:r w:rsidR="00F0461C" w:rsidRPr="00F0461C">
              <w:rPr>
                <w:rFonts w:ascii="Calibri" w:hAnsi="Calibri" w:cs="Calibri"/>
              </w:rPr>
              <w:t>SAE 80</w:t>
            </w:r>
            <w:r w:rsidR="00F0461C" w:rsidRPr="00F0461C">
              <w:rPr>
                <w:rFonts w:ascii="Calibri" w:hAnsi="Calibri" w:cs="Calibri"/>
                <w:lang w:val="en-US"/>
              </w:rPr>
              <w:t>W</w:t>
            </w:r>
            <w:r w:rsidR="00F0461C" w:rsidRPr="00F0461C">
              <w:rPr>
                <w:rFonts w:ascii="Calibri" w:hAnsi="Calibri" w:cs="Calibri"/>
              </w:rPr>
              <w:t>/90</w:t>
            </w:r>
            <w:r w:rsidR="00F0461C">
              <w:rPr>
                <w:rFonts w:ascii="Calibri" w:hAnsi="Calibri" w:cs="Calibri"/>
                <w:lang w:val="el-GR"/>
              </w:rPr>
              <w:t>,</w:t>
            </w:r>
            <w:r w:rsidR="00F0461C" w:rsidRPr="00F0461C">
              <w:rPr>
                <w:rFonts w:ascii="Calibri" w:hAnsi="Calibri" w:cs="Calibri"/>
              </w:rPr>
              <w:t xml:space="preserve"> </w:t>
            </w:r>
            <w:r w:rsidR="00F0461C">
              <w:rPr>
                <w:sz w:val="18"/>
                <w:szCs w:val="18"/>
                <w:lang w:val="el-GR"/>
              </w:rPr>
              <w:t xml:space="preserve">κατά </w:t>
            </w:r>
            <w:r w:rsidR="00F0461C" w:rsidRPr="00490E8A">
              <w:rPr>
                <w:rFonts w:ascii="Calibri" w:hAnsi="Calibri" w:cs="Calibri"/>
              </w:rPr>
              <w:t xml:space="preserve">ΑΡΙ </w:t>
            </w:r>
            <w:r w:rsidR="00F0461C" w:rsidRPr="00490E8A">
              <w:rPr>
                <w:rFonts w:ascii="Calibri" w:hAnsi="Calibri" w:cs="Calibri"/>
                <w:lang w:val="en-GB"/>
              </w:rPr>
              <w:t>GL</w:t>
            </w:r>
            <w:r w:rsidR="00F0461C" w:rsidRPr="00490E8A">
              <w:rPr>
                <w:rFonts w:ascii="Calibri" w:hAnsi="Calibri" w:cs="Calibri"/>
              </w:rPr>
              <w:t xml:space="preserve">-4/GL-5, </w:t>
            </w:r>
            <w:r w:rsidR="00F0461C" w:rsidRPr="00490E8A">
              <w:rPr>
                <w:rFonts w:ascii="Calibri" w:hAnsi="Calibri" w:cs="Calibri"/>
                <w:lang w:val="en-GB"/>
              </w:rPr>
              <w:t>MT</w:t>
            </w:r>
            <w:r w:rsidR="00F0461C" w:rsidRPr="00490E8A">
              <w:rPr>
                <w:rFonts w:ascii="Calibri" w:hAnsi="Calibri" w:cs="Calibri"/>
              </w:rPr>
              <w:t xml:space="preserve">-1, </w:t>
            </w:r>
            <w:r w:rsidR="00F0461C" w:rsidRPr="00490E8A">
              <w:rPr>
                <w:rFonts w:ascii="Calibri" w:hAnsi="Calibri" w:cs="Calibri"/>
                <w:lang w:val="en-US"/>
              </w:rPr>
              <w:t>MIL</w:t>
            </w:r>
            <w:r w:rsidR="00F0461C" w:rsidRPr="00490E8A">
              <w:rPr>
                <w:rFonts w:ascii="Calibri" w:hAnsi="Calibri" w:cs="Calibri"/>
              </w:rPr>
              <w:t>-</w:t>
            </w:r>
            <w:r w:rsidR="00F0461C" w:rsidRPr="00490E8A">
              <w:rPr>
                <w:rFonts w:ascii="Calibri" w:hAnsi="Calibri" w:cs="Calibri"/>
                <w:lang w:val="en-US"/>
              </w:rPr>
              <w:t>L</w:t>
            </w:r>
            <w:r w:rsidR="00F0461C" w:rsidRPr="00490E8A">
              <w:rPr>
                <w:rFonts w:ascii="Calibri" w:hAnsi="Calibri" w:cs="Calibri"/>
              </w:rPr>
              <w:t>-2105</w:t>
            </w:r>
            <w:r w:rsidR="00F0461C" w:rsidRPr="00490E8A">
              <w:rPr>
                <w:rFonts w:ascii="Calibri" w:hAnsi="Calibri" w:cs="Calibri"/>
                <w:lang w:val="en-US"/>
              </w:rPr>
              <w:t>D</w:t>
            </w:r>
            <w:r w:rsidR="00F0461C" w:rsidRPr="00490E8A">
              <w:rPr>
                <w:rFonts w:ascii="Calibri" w:hAnsi="Calibri" w:cs="Calibri"/>
              </w:rPr>
              <w:t xml:space="preserve">, </w:t>
            </w:r>
            <w:r w:rsidR="00F0461C" w:rsidRPr="00490E8A">
              <w:rPr>
                <w:rFonts w:ascii="Calibri" w:hAnsi="Calibri" w:cs="Calibri"/>
                <w:lang w:val="en-US"/>
              </w:rPr>
              <w:t>MAN</w:t>
            </w:r>
            <w:r w:rsidR="00F0461C" w:rsidRPr="00490E8A">
              <w:rPr>
                <w:rFonts w:ascii="Calibri" w:hAnsi="Calibri" w:cs="Calibri"/>
              </w:rPr>
              <w:t xml:space="preserve"> 342 </w:t>
            </w:r>
            <w:r w:rsidR="00F0461C" w:rsidRPr="00490E8A">
              <w:rPr>
                <w:rFonts w:ascii="Calibri" w:hAnsi="Calibri" w:cs="Calibri"/>
                <w:lang w:val="en-US"/>
              </w:rPr>
              <w:t>N</w:t>
            </w:r>
            <w:r w:rsidR="00F0461C" w:rsidRPr="00490E8A">
              <w:rPr>
                <w:rFonts w:ascii="Calibri" w:hAnsi="Calibri" w:cs="Calibri"/>
              </w:rPr>
              <w:t xml:space="preserve">, </w:t>
            </w:r>
            <w:r w:rsidR="00F0461C" w:rsidRPr="00490E8A">
              <w:rPr>
                <w:rFonts w:ascii="Calibri" w:hAnsi="Calibri" w:cs="Calibri"/>
                <w:lang w:val="en-US"/>
              </w:rPr>
              <w:t>VOLVO</w:t>
            </w:r>
            <w:r w:rsidR="00F0461C" w:rsidRPr="00490E8A">
              <w:rPr>
                <w:rFonts w:ascii="Calibri" w:hAnsi="Calibri" w:cs="Calibri"/>
              </w:rPr>
              <w:t xml:space="preserve"> 97310, </w:t>
            </w:r>
            <w:r w:rsidR="00F0461C" w:rsidRPr="00490E8A">
              <w:rPr>
                <w:rFonts w:ascii="Calibri" w:hAnsi="Calibri" w:cs="Calibri"/>
                <w:lang w:val="en-US"/>
              </w:rPr>
              <w:t>MB</w:t>
            </w:r>
            <w:r w:rsidR="00F0461C" w:rsidRPr="00490E8A">
              <w:rPr>
                <w:rFonts w:ascii="Calibri" w:hAnsi="Calibri" w:cs="Calibri"/>
              </w:rPr>
              <w:t xml:space="preserve"> 235.00, </w:t>
            </w:r>
            <w:r w:rsidR="00F0461C" w:rsidRPr="00490E8A">
              <w:rPr>
                <w:rFonts w:ascii="Calibri" w:hAnsi="Calibri" w:cs="Calibri"/>
                <w:lang w:val="en-US"/>
              </w:rPr>
              <w:t>ZF</w:t>
            </w:r>
            <w:r w:rsidR="00F0461C" w:rsidRPr="00490E8A">
              <w:rPr>
                <w:rFonts w:ascii="Calibri" w:hAnsi="Calibri" w:cs="Calibri"/>
              </w:rPr>
              <w:t>-</w:t>
            </w:r>
            <w:r w:rsidR="00F0461C" w:rsidRPr="00490E8A">
              <w:rPr>
                <w:rFonts w:ascii="Calibri" w:hAnsi="Calibri" w:cs="Calibri"/>
                <w:lang w:val="en-US"/>
              </w:rPr>
              <w:t>TE</w:t>
            </w:r>
            <w:r w:rsidR="00F0461C" w:rsidRPr="00490E8A">
              <w:rPr>
                <w:rFonts w:ascii="Calibri" w:hAnsi="Calibri" w:cs="Calibri"/>
              </w:rPr>
              <w:t>-</w:t>
            </w:r>
            <w:r w:rsidR="00F0461C" w:rsidRPr="00490E8A">
              <w:rPr>
                <w:rFonts w:ascii="Calibri" w:hAnsi="Calibri" w:cs="Calibri"/>
                <w:lang w:val="en-US"/>
              </w:rPr>
              <w:t>ML</w:t>
            </w:r>
            <w:r w:rsidR="00F0461C" w:rsidRPr="00490E8A">
              <w:rPr>
                <w:rFonts w:ascii="Calibri" w:hAnsi="Calibri" w:cs="Calibri"/>
              </w:rPr>
              <w:t xml:space="preserve"> 05</w:t>
            </w:r>
            <w:r w:rsidR="00F0461C" w:rsidRPr="00490E8A">
              <w:rPr>
                <w:rFonts w:ascii="Calibri" w:hAnsi="Calibri" w:cs="Calibri"/>
                <w:lang w:val="en-US"/>
              </w:rPr>
              <w:t>A</w:t>
            </w:r>
            <w:r w:rsidR="00F0461C" w:rsidRPr="00490E8A">
              <w:rPr>
                <w:rFonts w:ascii="Calibri" w:hAnsi="Calibri" w:cs="Calibri"/>
              </w:rPr>
              <w:t>/07</w:t>
            </w:r>
            <w:r w:rsidR="00F0461C" w:rsidRPr="00490E8A">
              <w:rPr>
                <w:rFonts w:ascii="Calibri" w:hAnsi="Calibri" w:cs="Calibri"/>
                <w:lang w:val="en-US"/>
              </w:rPr>
              <w:t>A</w:t>
            </w:r>
            <w:r w:rsidR="00F0461C" w:rsidRPr="00490E8A">
              <w:rPr>
                <w:rFonts w:ascii="Calibri" w:hAnsi="Calibri" w:cs="Calibri"/>
              </w:rPr>
              <w:t>/12</w:t>
            </w:r>
            <w:r w:rsidR="00F0461C" w:rsidRPr="00490E8A">
              <w:rPr>
                <w:rFonts w:ascii="Calibri" w:hAnsi="Calibri" w:cs="Calibri"/>
                <w:lang w:val="en-US"/>
              </w:rPr>
              <w:t>E</w:t>
            </w:r>
            <w:r w:rsidR="00F0461C" w:rsidRPr="00490E8A">
              <w:rPr>
                <w:rFonts w:ascii="Calibri" w:hAnsi="Calibri" w:cs="Calibri"/>
              </w:rPr>
              <w:t>/16</w:t>
            </w:r>
            <w:r w:rsidR="00F0461C" w:rsidRPr="00490E8A">
              <w:rPr>
                <w:rFonts w:ascii="Calibri" w:hAnsi="Calibri" w:cs="Calibri"/>
                <w:lang w:val="en-US"/>
              </w:rPr>
              <w:t>F</w:t>
            </w:r>
            <w:r w:rsidR="00F0461C" w:rsidRPr="00490E8A">
              <w:rPr>
                <w:rFonts w:ascii="Calibri" w:hAnsi="Calibri" w:cs="Calibri"/>
              </w:rPr>
              <w:t>/17</w:t>
            </w:r>
            <w:r w:rsidR="00F0461C" w:rsidRPr="00490E8A">
              <w:rPr>
                <w:rFonts w:ascii="Calibri" w:hAnsi="Calibri" w:cs="Calibri"/>
                <w:lang w:val="en-US"/>
              </w:rPr>
              <w:t>B</w:t>
            </w:r>
            <w:r w:rsidR="00F0461C" w:rsidRPr="00490E8A">
              <w:rPr>
                <w:rFonts w:ascii="Calibri" w:hAnsi="Calibri" w:cs="Calibri"/>
              </w:rPr>
              <w:t>/19</w:t>
            </w:r>
            <w:r w:rsidR="00F0461C" w:rsidRPr="00490E8A">
              <w:rPr>
                <w:rFonts w:ascii="Calibri" w:hAnsi="Calibri" w:cs="Calibri"/>
                <w:lang w:val="en-US"/>
              </w:rPr>
              <w:t>C</w:t>
            </w:r>
            <w:r w:rsidR="00F0461C" w:rsidRPr="00490E8A">
              <w:rPr>
                <w:rFonts w:ascii="Calibri" w:hAnsi="Calibri" w:cs="Calibri"/>
              </w:rPr>
              <w:t>/21</w:t>
            </w:r>
            <w:r w:rsidR="00F0461C" w:rsidRPr="00490E8A">
              <w:rPr>
                <w:rFonts w:ascii="Calibri" w:hAnsi="Calibri" w:cs="Calibri"/>
                <w:lang w:val="en-US"/>
              </w:rPr>
              <w:t>B</w:t>
            </w:r>
            <w:r w:rsidR="00F0461C">
              <w:rPr>
                <w:rFonts w:ascii="Calibri" w:hAnsi="Calibri" w:cs="Calibri"/>
                <w:lang w:val="el-GR"/>
              </w:rPr>
              <w:t xml:space="preserve">, </w:t>
            </w:r>
            <w:r w:rsidRPr="00F0461C">
              <w:rPr>
                <w:sz w:val="18"/>
                <w:szCs w:val="18"/>
                <w:lang w:val="el-GR"/>
              </w:rPr>
              <w:t>γ</w:t>
            </w:r>
            <w:r w:rsidRPr="00902CFF">
              <w:rPr>
                <w:sz w:val="18"/>
                <w:szCs w:val="18"/>
                <w:lang w:val="el-GR"/>
              </w:rPr>
              <w:t xml:space="preserve">ια προστασία  συστημάτων μετάδοσης κίνησης   βαρέος τύπου </w:t>
            </w:r>
            <w:r w:rsidRPr="00563F8A">
              <w:rPr>
                <w:sz w:val="18"/>
                <w:szCs w:val="18"/>
                <w:lang w:val="el-GR"/>
              </w:rPr>
              <w:t>κατά</w:t>
            </w:r>
            <w:r w:rsidRPr="0061381B">
              <w:rPr>
                <w:sz w:val="18"/>
                <w:szCs w:val="18"/>
                <w:lang w:val="el-GR"/>
              </w:rPr>
              <w:t>,</w:t>
            </w:r>
            <w:r w:rsidR="00F0461C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902CFF" w:rsidTr="00863781">
        <w:tc>
          <w:tcPr>
            <w:tcW w:w="534" w:type="dxa"/>
          </w:tcPr>
          <w:p w:rsidR="00863781" w:rsidRPr="00863781" w:rsidRDefault="00863781" w:rsidP="00863781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10</w:t>
            </w:r>
          </w:p>
        </w:tc>
        <w:tc>
          <w:tcPr>
            <w:tcW w:w="8788" w:type="dxa"/>
          </w:tcPr>
          <w:p w:rsidR="00863781" w:rsidRPr="00902CFF" w:rsidRDefault="00F0461C" w:rsidP="008B435E">
            <w:pPr>
              <w:rPr>
                <w:sz w:val="18"/>
                <w:szCs w:val="18"/>
                <w:lang w:val="el-GR"/>
              </w:rPr>
            </w:pPr>
            <w:r w:rsidRPr="00F0461C">
              <w:rPr>
                <w:sz w:val="18"/>
                <w:szCs w:val="18"/>
              </w:rPr>
              <w:t>Αντιψυκτικό – αντιθερμικό υγρό έτοιμο για χρήση</w:t>
            </w:r>
            <w:r>
              <w:rPr>
                <w:sz w:val="18"/>
                <w:szCs w:val="18"/>
                <w:lang w:val="el-GR"/>
              </w:rPr>
              <w:t>,</w:t>
            </w:r>
            <w:r w:rsidRPr="00F0461C">
              <w:rPr>
                <w:sz w:val="18"/>
                <w:szCs w:val="18"/>
              </w:rPr>
              <w:t xml:space="preserve"> </w:t>
            </w:r>
            <w:r w:rsidR="00863781" w:rsidRPr="00F0461C">
              <w:rPr>
                <w:sz w:val="18"/>
                <w:szCs w:val="18"/>
                <w:lang w:val="el-GR"/>
              </w:rPr>
              <w:t>για</w:t>
            </w:r>
            <w:r w:rsidR="00863781" w:rsidRPr="00902CFF">
              <w:rPr>
                <w:sz w:val="18"/>
                <w:szCs w:val="18"/>
                <w:lang w:val="el-GR"/>
              </w:rPr>
              <w:t xml:space="preserve"> την προστασία κυκλωμάτων ψύξης αυτοκινήτου </w:t>
            </w:r>
            <w:r w:rsidR="00863781">
              <w:rPr>
                <w:sz w:val="18"/>
                <w:szCs w:val="18"/>
                <w:lang w:val="el-GR"/>
              </w:rPr>
              <w:t xml:space="preserve">από σκουριά και διάβρωση και για αντιπαγετική – αντιθερμική </w:t>
            </w:r>
            <w:r w:rsidR="00863781" w:rsidRPr="00902CFF">
              <w:rPr>
                <w:sz w:val="18"/>
                <w:szCs w:val="18"/>
                <w:lang w:val="el-GR"/>
              </w:rPr>
              <w:t>προστασία</w:t>
            </w:r>
            <w:r w:rsidR="00863781"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 xml:space="preserve">κατά </w:t>
            </w:r>
            <w:r w:rsidRPr="00490E8A">
              <w:rPr>
                <w:rFonts w:ascii="Calibri" w:hAnsi="Calibri" w:cs="Calibri"/>
                <w:szCs w:val="24"/>
              </w:rPr>
              <w:t>ASTM D-3306, Γ.Χ.Κ. 349/2012, BS 6580, SAE J1034</w:t>
            </w:r>
            <w:r>
              <w:rPr>
                <w:rFonts w:ascii="Calibri" w:hAnsi="Calibri" w:cs="Calibri"/>
                <w:szCs w:val="24"/>
                <w:lang w:val="el-GR"/>
              </w:rPr>
              <w:t xml:space="preserve">, </w:t>
            </w:r>
            <w:r w:rsidR="00863781"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 w:rsidR="00863781">
              <w:rPr>
                <w:sz w:val="18"/>
                <w:szCs w:val="18"/>
                <w:lang w:val="en-US"/>
              </w:rPr>
              <w:t>Lt</w:t>
            </w:r>
          </w:p>
        </w:tc>
      </w:tr>
      <w:tr w:rsidR="00863781" w:rsidRPr="00E31C75" w:rsidTr="00863781">
        <w:tc>
          <w:tcPr>
            <w:tcW w:w="534" w:type="dxa"/>
          </w:tcPr>
          <w:p w:rsidR="00863781" w:rsidRPr="00863781" w:rsidRDefault="00863781" w:rsidP="00863781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11</w:t>
            </w:r>
          </w:p>
        </w:tc>
        <w:tc>
          <w:tcPr>
            <w:tcW w:w="8788" w:type="dxa"/>
          </w:tcPr>
          <w:p w:rsidR="00863781" w:rsidRPr="00E31C75" w:rsidRDefault="00863781" w:rsidP="00D90996">
            <w:pPr>
              <w:rPr>
                <w:b/>
                <w:bCs/>
                <w:lang w:val="el-GR"/>
              </w:rPr>
            </w:pPr>
            <w:r w:rsidRPr="000215E0">
              <w:rPr>
                <w:sz w:val="18"/>
                <w:szCs w:val="18"/>
                <w:lang w:val="el-GR"/>
              </w:rPr>
              <w:t xml:space="preserve">Πρόσθετο 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n-US"/>
              </w:rPr>
              <w:t>Adblue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, </w:t>
            </w:r>
            <w:r w:rsidR="00D90996" w:rsidRPr="00D90996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>(υ</w:t>
            </w:r>
            <w:r w:rsidR="00D90996" w:rsidRPr="00D90996">
              <w:rPr>
                <w:sz w:val="18"/>
                <w:szCs w:val="18"/>
              </w:rPr>
              <w:t>ψηλής καθαρότητας υδατικό διάλυμα ουρίας, μη τοξικό</w:t>
            </w:r>
            <w:r w:rsidR="00D90996" w:rsidRPr="00D90996">
              <w:rPr>
                <w:sz w:val="18"/>
                <w:szCs w:val="18"/>
                <w:lang w:val="el-GR"/>
              </w:rPr>
              <w:t>)</w:t>
            </w:r>
            <w:r w:rsidR="00D90996" w:rsidRPr="000215E0">
              <w:rPr>
                <w:sz w:val="18"/>
                <w:szCs w:val="18"/>
                <w:lang w:val="el-GR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 xml:space="preserve">για </w:t>
            </w:r>
            <w:r w:rsidRPr="000215E0">
              <w:rPr>
                <w:sz w:val="18"/>
                <w:szCs w:val="18"/>
                <w:shd w:val="clear" w:color="auto" w:fill="FFFFFF"/>
              </w:rPr>
              <w:t xml:space="preserve">οχήματα με </w:t>
            </w:r>
            <w:r w:rsidRPr="000215E0">
              <w:rPr>
                <w:sz w:val="18"/>
                <w:szCs w:val="18"/>
                <w:shd w:val="clear" w:color="auto" w:fill="FFFFFF"/>
                <w:lang w:val="el-GR"/>
              </w:rPr>
              <w:t xml:space="preserve">συστήματα </w:t>
            </w:r>
            <w:r w:rsidRPr="000215E0">
              <w:rPr>
                <w:sz w:val="18"/>
                <w:szCs w:val="18"/>
                <w:shd w:val="clear" w:color="auto" w:fill="FFFFFF"/>
              </w:rPr>
              <w:t>SCR (Selective Catalytic Reduction)</w:t>
            </w:r>
            <w:r w:rsidRPr="000215E0">
              <w:rPr>
                <w:sz w:val="18"/>
                <w:szCs w:val="18"/>
                <w:shd w:val="clear" w:color="auto" w:fill="FFFFFF"/>
                <w:lang w:val="el-GR"/>
              </w:rPr>
              <w:t xml:space="preserve">  με</w:t>
            </w:r>
            <w:r w:rsidRPr="000215E0">
              <w:rPr>
                <w:sz w:val="18"/>
                <w:szCs w:val="18"/>
                <w:shd w:val="clear" w:color="auto" w:fill="FFFFFF"/>
              </w:rPr>
              <w:t xml:space="preserve"> σκοπό τη μείωση των εκπομπών καυσαερίων σε κινητήρες πετρελαίου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>,</w:t>
            </w:r>
            <w:r w:rsidR="00D90996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 κατά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D90996" w:rsidRPr="00631BDE">
              <w:rPr>
                <w:rFonts w:ascii="Calibri" w:hAnsi="Calibri" w:cs="Calibri"/>
              </w:rPr>
              <w:t>ΙSO 22241</w:t>
            </w:r>
            <w:r w:rsidR="00D90996">
              <w:rPr>
                <w:rFonts w:ascii="Calibri" w:hAnsi="Calibri" w:cs="Calibri"/>
              </w:rPr>
              <w:t xml:space="preserve">, </w:t>
            </w:r>
            <w:r w:rsidR="00D90996">
              <w:rPr>
                <w:rFonts w:ascii="Calibri" w:hAnsi="Calibri" w:cs="Calibri"/>
                <w:lang w:val="en-GB"/>
              </w:rPr>
              <w:t>DIN</w:t>
            </w:r>
            <w:r w:rsidR="00D90996" w:rsidRPr="00EB2E3E">
              <w:rPr>
                <w:rFonts w:ascii="Calibri" w:hAnsi="Calibri" w:cs="Calibri"/>
              </w:rPr>
              <w:t xml:space="preserve"> 70070</w:t>
            </w:r>
            <w:r>
              <w:rPr>
                <w:sz w:val="18"/>
                <w:szCs w:val="18"/>
                <w:shd w:val="clear" w:color="auto" w:fill="FFFFFF"/>
                <w:lang w:val="el-GR"/>
              </w:rPr>
              <w:t>,</w:t>
            </w:r>
            <w:r w:rsidRPr="0061381B">
              <w:rPr>
                <w:sz w:val="18"/>
                <w:szCs w:val="18"/>
                <w:lang w:val="el-GR"/>
              </w:rPr>
              <w:t xml:space="preserve"> σε δοχεία χωρητικότητας </w:t>
            </w:r>
            <w:r>
              <w:rPr>
                <w:sz w:val="18"/>
                <w:szCs w:val="18"/>
                <w:lang w:val="el-GR"/>
              </w:rPr>
              <w:t>10</w:t>
            </w:r>
            <w:r w:rsidRPr="0061381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– 20 </w:t>
            </w:r>
            <w:r w:rsidRPr="0061381B">
              <w:rPr>
                <w:sz w:val="18"/>
                <w:szCs w:val="18"/>
                <w:lang w:val="en-US"/>
              </w:rPr>
              <w:t>Lt</w:t>
            </w:r>
          </w:p>
        </w:tc>
      </w:tr>
    </w:tbl>
    <w:p w:rsidR="00535B90" w:rsidRPr="00863781" w:rsidRDefault="00535B90" w:rsidP="00337A17">
      <w:pPr>
        <w:jc w:val="both"/>
        <w:rPr>
          <w:sz w:val="18"/>
          <w:szCs w:val="18"/>
          <w:lang w:val="el-GR"/>
        </w:rPr>
      </w:pPr>
    </w:p>
    <w:p w:rsidR="0081272B" w:rsidRPr="00863781" w:rsidRDefault="00337A17" w:rsidP="00C01678">
      <w:pPr>
        <w:rPr>
          <w:sz w:val="18"/>
          <w:szCs w:val="18"/>
          <w:lang w:val="el-GR"/>
        </w:rPr>
      </w:pPr>
      <w:r w:rsidRPr="00863781">
        <w:rPr>
          <w:sz w:val="18"/>
          <w:szCs w:val="18"/>
          <w:lang w:val="el-GR"/>
        </w:rPr>
        <w:t xml:space="preserve">Όλα  τα  </w:t>
      </w:r>
      <w:r w:rsidR="00F52C6A" w:rsidRPr="00863781">
        <w:rPr>
          <w:sz w:val="18"/>
          <w:szCs w:val="18"/>
          <w:lang w:val="el-GR"/>
        </w:rPr>
        <w:t xml:space="preserve">λιπαντικά </w:t>
      </w:r>
      <w:r w:rsidRPr="00863781">
        <w:rPr>
          <w:sz w:val="18"/>
          <w:szCs w:val="18"/>
          <w:lang w:val="el-GR"/>
        </w:rPr>
        <w:t xml:space="preserve">  </w:t>
      </w:r>
      <w:r w:rsidR="00C01678">
        <w:rPr>
          <w:sz w:val="18"/>
          <w:szCs w:val="18"/>
          <w:lang w:val="el-GR"/>
        </w:rPr>
        <w:t xml:space="preserve">θα </w:t>
      </w:r>
      <w:r w:rsidR="00C01678" w:rsidRPr="00D352B2">
        <w:rPr>
          <w:sz w:val="18"/>
          <w:szCs w:val="18"/>
        </w:rPr>
        <w:t xml:space="preserve">παράγονται </w:t>
      </w:r>
      <w:r w:rsidR="00C01678" w:rsidRPr="00140FA7">
        <w:rPr>
          <w:b/>
          <w:sz w:val="18"/>
          <w:szCs w:val="18"/>
          <w:u w:val="single"/>
        </w:rPr>
        <w:t>είτε από πρωτογεν</w:t>
      </w:r>
      <w:r w:rsidR="00C01678" w:rsidRPr="00140FA7">
        <w:rPr>
          <w:b/>
          <w:sz w:val="18"/>
          <w:szCs w:val="18"/>
          <w:u w:val="single"/>
          <w:lang w:val="el-GR"/>
        </w:rPr>
        <w:t>εί</w:t>
      </w:r>
      <w:r w:rsidR="00C01678" w:rsidRPr="00140FA7">
        <w:rPr>
          <w:b/>
          <w:sz w:val="18"/>
          <w:szCs w:val="18"/>
          <w:u w:val="single"/>
        </w:rPr>
        <w:t>ς πρώτες ύλες (βασικά – πρόσθετα)</w:t>
      </w:r>
      <w:r w:rsidR="00C01678" w:rsidRPr="00140FA7">
        <w:rPr>
          <w:b/>
          <w:sz w:val="18"/>
          <w:szCs w:val="18"/>
          <w:u w:val="single"/>
          <w:lang w:val="el-GR"/>
        </w:rPr>
        <w:t xml:space="preserve"> </w:t>
      </w:r>
      <w:r w:rsidR="00C01678" w:rsidRPr="00140FA7">
        <w:rPr>
          <w:b/>
          <w:sz w:val="18"/>
          <w:szCs w:val="18"/>
          <w:u w:val="single"/>
        </w:rPr>
        <w:t>ή εν μέρει από αναδιύλιση χρησιμοπο</w:t>
      </w:r>
      <w:r w:rsidR="00C01678" w:rsidRPr="00140FA7">
        <w:rPr>
          <w:b/>
          <w:sz w:val="18"/>
          <w:szCs w:val="18"/>
          <w:u w:val="single"/>
          <w:lang w:val="el-GR"/>
        </w:rPr>
        <w:t>ιημέ</w:t>
      </w:r>
      <w:r w:rsidR="00C01678" w:rsidRPr="00140FA7">
        <w:rPr>
          <w:b/>
          <w:sz w:val="18"/>
          <w:szCs w:val="18"/>
          <w:u w:val="single"/>
        </w:rPr>
        <w:t>νων λιπαντικών,</w:t>
      </w:r>
      <w:r w:rsidR="00C01678">
        <w:rPr>
          <w:sz w:val="18"/>
          <w:szCs w:val="18"/>
          <w:lang w:val="el-GR"/>
        </w:rPr>
        <w:t xml:space="preserve"> (</w:t>
      </w:r>
      <w:r w:rsidR="00C01678" w:rsidRPr="00D352B2">
        <w:rPr>
          <w:sz w:val="18"/>
          <w:szCs w:val="18"/>
        </w:rPr>
        <w:t>προϊόντα ισοδύναμα</w:t>
      </w:r>
      <w:r w:rsidR="00C01678">
        <w:rPr>
          <w:sz w:val="18"/>
          <w:szCs w:val="18"/>
          <w:lang w:val="el-GR"/>
        </w:rPr>
        <w:t xml:space="preserve"> - α</w:t>
      </w:r>
      <w:r w:rsidR="00C01678" w:rsidRPr="00D352B2">
        <w:rPr>
          <w:sz w:val="18"/>
          <w:szCs w:val="18"/>
        </w:rPr>
        <w:t>πόφαση ΣΤ’ Κλιμακίου Ελεγκτικού Συνεδρίου, Πράξη 13/16</w:t>
      </w:r>
      <w:r w:rsidR="00C01678">
        <w:rPr>
          <w:sz w:val="18"/>
          <w:szCs w:val="18"/>
          <w:lang w:val="el-GR"/>
        </w:rPr>
        <w:t xml:space="preserve"> -</w:t>
      </w:r>
      <w:r w:rsidR="00C01678">
        <w:rPr>
          <w:sz w:val="18"/>
          <w:szCs w:val="18"/>
        </w:rPr>
        <w:t xml:space="preserve"> ΚΥΑ 526/2004</w:t>
      </w:r>
      <w:r w:rsidR="00C01678">
        <w:rPr>
          <w:sz w:val="18"/>
          <w:szCs w:val="18"/>
          <w:lang w:val="el-GR"/>
        </w:rPr>
        <w:t>, θα είναι</w:t>
      </w:r>
      <w:r w:rsidRPr="00863781">
        <w:rPr>
          <w:b/>
          <w:sz w:val="18"/>
          <w:szCs w:val="18"/>
          <w:lang w:val="el-GR"/>
        </w:rPr>
        <w:t xml:space="preserve"> επωνύμων  προμηθευτών</w:t>
      </w:r>
      <w:r w:rsidRPr="00863781">
        <w:rPr>
          <w:sz w:val="18"/>
          <w:szCs w:val="18"/>
          <w:lang w:val="el-GR"/>
        </w:rPr>
        <w:t xml:space="preserve">  και  θα  είναι  κατάλληλα  γι</w:t>
      </w:r>
      <w:r w:rsidR="00C01678">
        <w:rPr>
          <w:sz w:val="18"/>
          <w:szCs w:val="18"/>
          <w:lang w:val="el-GR"/>
        </w:rPr>
        <w:t>α  τη  χρήση  που  προορίζονται</w:t>
      </w:r>
      <w:r w:rsidRPr="00863781">
        <w:rPr>
          <w:sz w:val="18"/>
          <w:szCs w:val="18"/>
          <w:lang w:val="el-GR"/>
        </w:rPr>
        <w:t>. Η  παράδοση  τους  θα  γίνε</w:t>
      </w:r>
      <w:r w:rsidR="00C01678">
        <w:rPr>
          <w:sz w:val="18"/>
          <w:szCs w:val="18"/>
          <w:lang w:val="el-GR"/>
        </w:rPr>
        <w:t>ται</w:t>
      </w:r>
      <w:r w:rsidRPr="00863781">
        <w:rPr>
          <w:sz w:val="18"/>
          <w:szCs w:val="18"/>
          <w:lang w:val="el-GR"/>
        </w:rPr>
        <w:t xml:space="preserve">  στο  χώρο  του  Δημοτικού  Γκαράζ  </w:t>
      </w:r>
      <w:r w:rsidRPr="00AD7E91">
        <w:rPr>
          <w:sz w:val="18"/>
          <w:szCs w:val="18"/>
          <w:lang w:val="el-GR"/>
        </w:rPr>
        <w:t>Χαϊδαρίου</w:t>
      </w:r>
      <w:r w:rsidR="00AD7E91" w:rsidRPr="00AD7E91">
        <w:rPr>
          <w:sz w:val="18"/>
          <w:szCs w:val="18"/>
          <w:lang w:val="el-GR"/>
        </w:rPr>
        <w:t xml:space="preserve">, </w:t>
      </w:r>
      <w:r w:rsidRPr="00AD7E91">
        <w:rPr>
          <w:sz w:val="18"/>
          <w:szCs w:val="18"/>
          <w:lang w:val="el-GR"/>
        </w:rPr>
        <w:t xml:space="preserve">  συσκευασμένα  </w:t>
      </w:r>
      <w:r w:rsidR="00AD7E91">
        <w:rPr>
          <w:sz w:val="18"/>
          <w:szCs w:val="18"/>
          <w:lang w:val="el-GR"/>
        </w:rPr>
        <w:t>σύμφωνα με τα αναγραφόμενα στην παρούσα τεχνική έκθεση</w:t>
      </w:r>
      <w:r w:rsidR="00B15218" w:rsidRPr="00AD7E91">
        <w:rPr>
          <w:sz w:val="18"/>
          <w:szCs w:val="18"/>
          <w:lang w:val="el-GR"/>
        </w:rPr>
        <w:t>.</w:t>
      </w:r>
    </w:p>
    <w:p w:rsidR="00AD7E91" w:rsidRDefault="00337A17" w:rsidP="0022709F">
      <w:pPr>
        <w:rPr>
          <w:bCs/>
          <w:sz w:val="18"/>
          <w:szCs w:val="18"/>
          <w:lang w:val="el-GR"/>
        </w:rPr>
      </w:pPr>
      <w:r w:rsidRPr="00863781">
        <w:rPr>
          <w:sz w:val="18"/>
          <w:szCs w:val="18"/>
          <w:lang w:val="el-GR"/>
        </w:rPr>
        <w:t xml:space="preserve">Ο προϋπολογισμός της προμήθειας προβλέπεται να ανέλθει στο ποσό των </w:t>
      </w:r>
      <w:r w:rsidR="00B15218" w:rsidRPr="00863781">
        <w:rPr>
          <w:b/>
          <w:sz w:val="18"/>
          <w:szCs w:val="18"/>
          <w:lang w:val="el-GR"/>
        </w:rPr>
        <w:t xml:space="preserve"> </w:t>
      </w:r>
      <w:r w:rsidR="00825AA2" w:rsidRPr="00825AA2">
        <w:rPr>
          <w:b/>
          <w:bCs/>
          <w:sz w:val="18"/>
          <w:szCs w:val="18"/>
          <w:lang w:val="el-GR"/>
        </w:rPr>
        <w:t xml:space="preserve"> 44.999,60</w:t>
      </w:r>
      <w:r w:rsidR="005C653A" w:rsidRPr="005C653A">
        <w:rPr>
          <w:b/>
          <w:bCs/>
          <w:sz w:val="18"/>
          <w:szCs w:val="18"/>
          <w:lang w:val="el-GR"/>
        </w:rPr>
        <w:t xml:space="preserve"> </w:t>
      </w:r>
      <w:r w:rsidR="00AD7E91" w:rsidRPr="00E24FA3">
        <w:rPr>
          <w:b/>
          <w:sz w:val="18"/>
          <w:szCs w:val="18"/>
          <w:lang w:val="el-GR"/>
        </w:rPr>
        <w:t xml:space="preserve"> </w:t>
      </w:r>
      <w:r w:rsidR="00B15218" w:rsidRPr="00E24FA3">
        <w:rPr>
          <w:b/>
          <w:sz w:val="18"/>
          <w:szCs w:val="18"/>
        </w:rPr>
        <w:t>Ευρώ</w:t>
      </w:r>
      <w:r w:rsidRPr="00863781">
        <w:rPr>
          <w:b/>
          <w:sz w:val="18"/>
          <w:szCs w:val="18"/>
          <w:lang w:val="el-GR"/>
        </w:rPr>
        <w:t xml:space="preserve"> </w:t>
      </w:r>
      <w:r w:rsidR="000A5D30" w:rsidRPr="00863781">
        <w:rPr>
          <w:sz w:val="18"/>
          <w:szCs w:val="18"/>
          <w:lang w:val="el-GR"/>
        </w:rPr>
        <w:t xml:space="preserve">συμπεριλαμβανομένου </w:t>
      </w:r>
      <w:r w:rsidRPr="00863781">
        <w:rPr>
          <w:bCs/>
          <w:sz w:val="18"/>
          <w:szCs w:val="18"/>
          <w:lang w:val="el-GR"/>
        </w:rPr>
        <w:t xml:space="preserve"> του </w:t>
      </w:r>
      <w:r w:rsidRPr="00AD7E91">
        <w:rPr>
          <w:b/>
          <w:bCs/>
          <w:sz w:val="18"/>
          <w:szCs w:val="18"/>
          <w:lang w:val="el-GR"/>
        </w:rPr>
        <w:t>Φ.Π.Α. 2</w:t>
      </w:r>
      <w:r w:rsidR="0022709F" w:rsidRPr="00AD7E91">
        <w:rPr>
          <w:b/>
          <w:bCs/>
          <w:sz w:val="18"/>
          <w:szCs w:val="18"/>
          <w:lang w:val="el-GR"/>
        </w:rPr>
        <w:t>4</w:t>
      </w:r>
      <w:r w:rsidRPr="00AD7E91">
        <w:rPr>
          <w:b/>
          <w:bCs/>
          <w:sz w:val="18"/>
          <w:szCs w:val="18"/>
          <w:lang w:val="el-GR"/>
        </w:rPr>
        <w:t>%</w:t>
      </w:r>
      <w:r w:rsidR="00BC2EAA" w:rsidRPr="00863781">
        <w:rPr>
          <w:bCs/>
          <w:sz w:val="18"/>
          <w:szCs w:val="18"/>
          <w:lang w:val="el-GR"/>
        </w:rPr>
        <w:t xml:space="preserve"> και θα βαρύνει </w:t>
      </w:r>
      <w:r w:rsidR="005605CB" w:rsidRPr="00863781">
        <w:rPr>
          <w:bCs/>
          <w:sz w:val="18"/>
          <w:szCs w:val="18"/>
          <w:lang w:val="el-GR"/>
        </w:rPr>
        <w:t>τις σχετικές</w:t>
      </w:r>
      <w:r w:rsidR="00C85DD2" w:rsidRPr="00863781">
        <w:rPr>
          <w:bCs/>
          <w:sz w:val="18"/>
          <w:szCs w:val="18"/>
          <w:lang w:val="el-GR"/>
        </w:rPr>
        <w:t xml:space="preserve"> πιστώσεις </w:t>
      </w:r>
      <w:r w:rsidR="00EF33E3" w:rsidRPr="00863781">
        <w:rPr>
          <w:bCs/>
          <w:sz w:val="18"/>
          <w:szCs w:val="18"/>
          <w:lang w:val="el-GR"/>
        </w:rPr>
        <w:t xml:space="preserve">του  </w:t>
      </w:r>
      <w:r w:rsidR="00BC2EAA" w:rsidRPr="00863781">
        <w:rPr>
          <w:bCs/>
          <w:sz w:val="18"/>
          <w:szCs w:val="18"/>
          <w:lang w:val="el-GR"/>
        </w:rPr>
        <w:t>προϋπολογισμ</w:t>
      </w:r>
      <w:r w:rsidR="00C85DD2" w:rsidRPr="00863781">
        <w:rPr>
          <w:bCs/>
          <w:sz w:val="18"/>
          <w:szCs w:val="18"/>
          <w:lang w:val="el-GR"/>
        </w:rPr>
        <w:t>ού</w:t>
      </w:r>
      <w:r w:rsidR="00BC2EAA" w:rsidRPr="00863781">
        <w:rPr>
          <w:bCs/>
          <w:sz w:val="18"/>
          <w:szCs w:val="18"/>
          <w:lang w:val="el-GR"/>
        </w:rPr>
        <w:t xml:space="preserve"> </w:t>
      </w:r>
      <w:r w:rsidR="001B246D" w:rsidRPr="00863781">
        <w:rPr>
          <w:bCs/>
          <w:sz w:val="18"/>
          <w:szCs w:val="18"/>
          <w:lang w:val="el-GR"/>
        </w:rPr>
        <w:t>του Δήμου</w:t>
      </w:r>
      <w:r w:rsidR="0022709F" w:rsidRPr="00863781">
        <w:rPr>
          <w:bCs/>
          <w:sz w:val="18"/>
          <w:szCs w:val="18"/>
          <w:lang w:val="el-GR"/>
        </w:rPr>
        <w:t xml:space="preserve"> και συγκεκριμένα</w:t>
      </w:r>
    </w:p>
    <w:p w:rsidR="00C04D33" w:rsidRDefault="0022709F" w:rsidP="0022709F">
      <w:pPr>
        <w:rPr>
          <w:b/>
          <w:sz w:val="18"/>
          <w:szCs w:val="18"/>
          <w:lang w:val="el-GR"/>
        </w:rPr>
      </w:pPr>
      <w:r w:rsidRPr="00863781">
        <w:rPr>
          <w:bCs/>
          <w:sz w:val="18"/>
          <w:szCs w:val="18"/>
          <w:lang w:val="el-GR"/>
        </w:rPr>
        <w:t xml:space="preserve">τον </w:t>
      </w:r>
      <w:r w:rsidR="009372AB" w:rsidRPr="00E24FA3">
        <w:rPr>
          <w:b/>
          <w:bCs/>
          <w:sz w:val="18"/>
          <w:szCs w:val="18"/>
          <w:lang w:val="el-GR"/>
        </w:rPr>
        <w:t>Κ.Α. 20.6641.00</w:t>
      </w:r>
      <w:r w:rsidRPr="00E24FA3">
        <w:rPr>
          <w:b/>
          <w:bCs/>
          <w:sz w:val="18"/>
          <w:szCs w:val="18"/>
          <w:lang w:val="el-GR"/>
        </w:rPr>
        <w:t>14</w:t>
      </w:r>
      <w:r w:rsidR="00A72FA4" w:rsidRPr="00E24FA3">
        <w:rPr>
          <w:b/>
          <w:bCs/>
          <w:sz w:val="18"/>
          <w:szCs w:val="18"/>
          <w:lang w:val="el-GR"/>
        </w:rPr>
        <w:t xml:space="preserve">  (Προμήθεια λι</w:t>
      </w:r>
      <w:r w:rsidR="00450621" w:rsidRPr="00E24FA3">
        <w:rPr>
          <w:b/>
          <w:bCs/>
          <w:sz w:val="18"/>
          <w:szCs w:val="18"/>
          <w:lang w:val="el-GR"/>
        </w:rPr>
        <w:t>παντικών για την κίνηση μεταφορικών μέσων</w:t>
      </w:r>
      <w:r w:rsidR="00825AA2" w:rsidRPr="00825AA2">
        <w:rPr>
          <w:b/>
          <w:bCs/>
          <w:sz w:val="18"/>
          <w:szCs w:val="18"/>
          <w:lang w:val="el-GR"/>
        </w:rPr>
        <w:t xml:space="preserve">) </w:t>
      </w:r>
      <w:r w:rsidR="00825AA2" w:rsidRPr="00825AA2">
        <w:rPr>
          <w:bCs/>
          <w:sz w:val="18"/>
          <w:szCs w:val="18"/>
          <w:lang w:val="el-GR"/>
        </w:rPr>
        <w:t>οικονομικού έτους</w:t>
      </w:r>
      <w:r w:rsidR="00450621" w:rsidRPr="00E24FA3">
        <w:rPr>
          <w:b/>
          <w:bCs/>
          <w:sz w:val="18"/>
          <w:szCs w:val="18"/>
          <w:lang w:val="el-GR"/>
        </w:rPr>
        <w:t xml:space="preserve"> </w:t>
      </w:r>
      <w:r w:rsidR="005C653A" w:rsidRPr="005C653A">
        <w:rPr>
          <w:b/>
          <w:bCs/>
          <w:sz w:val="18"/>
          <w:szCs w:val="18"/>
          <w:lang w:val="el-GR"/>
        </w:rPr>
        <w:t>2018</w:t>
      </w:r>
      <w:r w:rsidR="00450621" w:rsidRPr="00E24FA3">
        <w:rPr>
          <w:b/>
          <w:bCs/>
          <w:sz w:val="18"/>
          <w:szCs w:val="18"/>
          <w:lang w:val="el-GR"/>
        </w:rPr>
        <w:t>.</w:t>
      </w:r>
    </w:p>
    <w:p w:rsidR="00C04D33" w:rsidRDefault="00C04D33" w:rsidP="0022709F">
      <w:pPr>
        <w:rPr>
          <w:b/>
          <w:sz w:val="18"/>
          <w:szCs w:val="18"/>
          <w:lang w:val="el-GR"/>
        </w:rPr>
      </w:pPr>
    </w:p>
    <w:p w:rsidR="00AD7E91" w:rsidRDefault="00AD7E91" w:rsidP="0022709F">
      <w:pPr>
        <w:rPr>
          <w:b/>
          <w:sz w:val="18"/>
          <w:szCs w:val="18"/>
          <w:lang w:val="el-GR"/>
        </w:rPr>
      </w:pPr>
    </w:p>
    <w:p w:rsidR="005F547F" w:rsidRPr="00A819F3" w:rsidRDefault="005F547F" w:rsidP="005F547F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</w:t>
      </w:r>
      <w:r w:rsidRPr="00AD7E91">
        <w:rPr>
          <w:sz w:val="18"/>
          <w:szCs w:val="18"/>
        </w:rPr>
        <w:t xml:space="preserve">ΧΑΪΔΑΡΙ   </w:t>
      </w:r>
      <w:r w:rsidR="00A819F3">
        <w:rPr>
          <w:sz w:val="18"/>
          <w:szCs w:val="18"/>
          <w:lang w:val="el-GR"/>
        </w:rPr>
        <w:t>31</w:t>
      </w:r>
      <w:r w:rsidRPr="00AD7E91">
        <w:rPr>
          <w:sz w:val="18"/>
          <w:szCs w:val="18"/>
        </w:rPr>
        <w:t>/0</w:t>
      </w:r>
      <w:r w:rsidR="00A819F3">
        <w:rPr>
          <w:sz w:val="18"/>
          <w:szCs w:val="18"/>
          <w:lang w:val="el-GR"/>
        </w:rPr>
        <w:t>7</w:t>
      </w:r>
      <w:r w:rsidRPr="00AD7E91">
        <w:rPr>
          <w:sz w:val="18"/>
          <w:szCs w:val="18"/>
        </w:rPr>
        <w:t>/201</w:t>
      </w:r>
      <w:r w:rsidR="00A819F3">
        <w:rPr>
          <w:sz w:val="18"/>
          <w:szCs w:val="18"/>
          <w:lang w:val="el-GR"/>
        </w:rPr>
        <w:t>8</w:t>
      </w:r>
      <w:r w:rsidRPr="00AD7E91">
        <w:rPr>
          <w:sz w:val="18"/>
          <w:szCs w:val="18"/>
        </w:rPr>
        <w:tab/>
      </w:r>
      <w:r w:rsidRPr="00AD7E91">
        <w:rPr>
          <w:sz w:val="18"/>
          <w:szCs w:val="18"/>
        </w:rPr>
        <w:tab/>
        <w:t xml:space="preserve">                      </w:t>
      </w:r>
      <w:r>
        <w:rPr>
          <w:sz w:val="18"/>
          <w:szCs w:val="18"/>
          <w:lang w:val="el-GR"/>
        </w:rPr>
        <w:tab/>
        <w:t xml:space="preserve">                </w:t>
      </w:r>
      <w:r w:rsidR="00875039">
        <w:rPr>
          <w:sz w:val="18"/>
          <w:szCs w:val="18"/>
          <w:lang w:val="el-GR"/>
        </w:rPr>
        <w:t xml:space="preserve">     </w:t>
      </w:r>
      <w:r w:rsidR="000B596A">
        <w:rPr>
          <w:sz w:val="18"/>
          <w:szCs w:val="18"/>
          <w:lang w:val="el-GR"/>
        </w:rPr>
        <w:t xml:space="preserve">  </w:t>
      </w:r>
      <w:r w:rsidRPr="00AD7E91">
        <w:rPr>
          <w:sz w:val="18"/>
          <w:szCs w:val="18"/>
        </w:rPr>
        <w:t xml:space="preserve">ΧΑΪΔΑΡΙ   </w:t>
      </w:r>
      <w:r w:rsidR="00A819F3">
        <w:rPr>
          <w:sz w:val="18"/>
          <w:szCs w:val="18"/>
          <w:lang w:val="el-GR"/>
        </w:rPr>
        <w:t>31</w:t>
      </w:r>
      <w:r w:rsidRPr="00AD7E91">
        <w:rPr>
          <w:sz w:val="18"/>
          <w:szCs w:val="18"/>
        </w:rPr>
        <w:t>/0</w:t>
      </w:r>
      <w:r w:rsidR="00A819F3">
        <w:rPr>
          <w:sz w:val="18"/>
          <w:szCs w:val="18"/>
          <w:lang w:val="el-GR"/>
        </w:rPr>
        <w:t>7</w:t>
      </w:r>
      <w:r w:rsidRPr="00AD7E91">
        <w:rPr>
          <w:sz w:val="18"/>
          <w:szCs w:val="18"/>
        </w:rPr>
        <w:t>/201</w:t>
      </w:r>
      <w:r w:rsidR="00A819F3">
        <w:rPr>
          <w:sz w:val="18"/>
          <w:szCs w:val="18"/>
          <w:lang w:val="el-GR"/>
        </w:rPr>
        <w:t>8</w:t>
      </w:r>
    </w:p>
    <w:p w:rsidR="005F547F" w:rsidRPr="00875039" w:rsidRDefault="005F547F" w:rsidP="005F547F">
      <w:pPr>
        <w:rPr>
          <w:sz w:val="18"/>
          <w:szCs w:val="18"/>
          <w:lang w:val="el-GR"/>
        </w:rPr>
      </w:pPr>
      <w:r w:rsidRPr="00AD7E91">
        <w:rPr>
          <w:sz w:val="18"/>
          <w:szCs w:val="18"/>
        </w:rPr>
        <w:t xml:space="preserve">                 </w:t>
      </w:r>
      <w:r w:rsidR="00875039">
        <w:rPr>
          <w:sz w:val="18"/>
          <w:szCs w:val="18"/>
          <w:lang w:val="el-GR"/>
        </w:rPr>
        <w:t xml:space="preserve">  </w:t>
      </w:r>
    </w:p>
    <w:p w:rsidR="005F547F" w:rsidRPr="00AD7E91" w:rsidRDefault="000B596A" w:rsidP="005F547F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71695D">
        <w:rPr>
          <w:sz w:val="18"/>
          <w:szCs w:val="18"/>
          <w:lang w:val="el-GR"/>
        </w:rPr>
        <w:t xml:space="preserve"> </w:t>
      </w:r>
      <w:r w:rsidR="005F547F" w:rsidRPr="00AD7E91">
        <w:rPr>
          <w:sz w:val="18"/>
          <w:szCs w:val="18"/>
        </w:rPr>
        <w:t>ΣΥΝΤΑΧΘΗΚΕ</w:t>
      </w:r>
      <w:r w:rsidR="005F547F" w:rsidRPr="00AD7E91">
        <w:rPr>
          <w:sz w:val="18"/>
          <w:szCs w:val="18"/>
        </w:rPr>
        <w:tab/>
      </w:r>
      <w:r w:rsidR="005F547F" w:rsidRPr="00AD7E91">
        <w:rPr>
          <w:sz w:val="18"/>
          <w:szCs w:val="18"/>
        </w:rPr>
        <w:tab/>
      </w:r>
      <w:r w:rsidR="005F547F" w:rsidRPr="00AD7E91">
        <w:rPr>
          <w:sz w:val="18"/>
          <w:szCs w:val="18"/>
        </w:rPr>
        <w:tab/>
        <w:t xml:space="preserve">             </w:t>
      </w:r>
      <w:r w:rsidR="005F547F">
        <w:rPr>
          <w:sz w:val="18"/>
          <w:szCs w:val="18"/>
          <w:lang w:val="el-GR"/>
        </w:rPr>
        <w:tab/>
      </w:r>
      <w:r w:rsidR="005F547F">
        <w:rPr>
          <w:sz w:val="18"/>
          <w:szCs w:val="18"/>
          <w:lang w:val="el-GR"/>
        </w:rPr>
        <w:tab/>
        <w:t xml:space="preserve">       </w:t>
      </w:r>
      <w:r w:rsidR="00875039">
        <w:rPr>
          <w:sz w:val="18"/>
          <w:szCs w:val="18"/>
          <w:lang w:val="el-GR"/>
        </w:rPr>
        <w:t xml:space="preserve">     </w:t>
      </w:r>
      <w:r>
        <w:rPr>
          <w:sz w:val="18"/>
          <w:szCs w:val="18"/>
          <w:lang w:val="el-GR"/>
        </w:rPr>
        <w:t xml:space="preserve">  </w:t>
      </w:r>
      <w:r w:rsidR="005F547F" w:rsidRPr="00AD7E91">
        <w:rPr>
          <w:sz w:val="18"/>
          <w:szCs w:val="18"/>
        </w:rPr>
        <w:t>ΘΕΩΡΗΘΗΚΕ</w:t>
      </w:r>
    </w:p>
    <w:p w:rsidR="005F547F" w:rsidRPr="00AD7E91" w:rsidRDefault="005F547F" w:rsidP="005F547F">
      <w:pPr>
        <w:rPr>
          <w:sz w:val="18"/>
          <w:szCs w:val="18"/>
        </w:rPr>
      </w:pPr>
    </w:p>
    <w:p w:rsidR="005F547F" w:rsidRPr="00AD7E91" w:rsidRDefault="005F547F" w:rsidP="005F547F">
      <w:pPr>
        <w:rPr>
          <w:sz w:val="18"/>
          <w:szCs w:val="18"/>
        </w:rPr>
      </w:pPr>
    </w:p>
    <w:p w:rsidR="00875039" w:rsidRDefault="00875039" w:rsidP="00875039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Η Προϊσταμένη του Τμήματος Διαχείρισης </w:t>
      </w:r>
      <w:r w:rsidR="000B596A">
        <w:rPr>
          <w:sz w:val="18"/>
          <w:szCs w:val="18"/>
          <w:lang w:val="el-GR"/>
        </w:rPr>
        <w:t>&amp; Συντήρησης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Pr="00875039">
        <w:rPr>
          <w:sz w:val="18"/>
          <w:szCs w:val="18"/>
        </w:rPr>
        <w:t xml:space="preserve">Ο  </w:t>
      </w:r>
      <w:r w:rsidRPr="00875039">
        <w:rPr>
          <w:sz w:val="18"/>
          <w:szCs w:val="18"/>
          <w:lang w:val="el-GR"/>
        </w:rPr>
        <w:t xml:space="preserve">αν. </w:t>
      </w:r>
      <w:r w:rsidR="00F80888">
        <w:rPr>
          <w:sz w:val="18"/>
          <w:szCs w:val="18"/>
        </w:rPr>
        <w:t>Δ</w:t>
      </w:r>
      <w:r w:rsidR="00F80888">
        <w:rPr>
          <w:sz w:val="18"/>
          <w:szCs w:val="18"/>
          <w:lang w:val="el-GR"/>
        </w:rPr>
        <w:t xml:space="preserve">ιευθυντής </w:t>
      </w:r>
      <w:r w:rsidRPr="00875039">
        <w:rPr>
          <w:sz w:val="18"/>
          <w:szCs w:val="18"/>
          <w:lang w:val="el-GR"/>
        </w:rPr>
        <w:t xml:space="preserve">της Υπηρεσίας </w:t>
      </w:r>
    </w:p>
    <w:p w:rsidR="00875039" w:rsidRPr="00875039" w:rsidRDefault="00875039" w:rsidP="00875039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Μηχανολογικού Εξοπλισμού &amp; Αποθήκης                 </w:t>
      </w:r>
      <w:r w:rsidR="000B596A">
        <w:rPr>
          <w:sz w:val="18"/>
          <w:szCs w:val="18"/>
          <w:lang w:val="el-GR"/>
        </w:rPr>
        <w:tab/>
      </w:r>
      <w:r w:rsidR="000B596A">
        <w:rPr>
          <w:sz w:val="18"/>
          <w:szCs w:val="18"/>
          <w:lang w:val="el-GR"/>
        </w:rPr>
        <w:tab/>
      </w:r>
      <w:r w:rsidRPr="00875039">
        <w:rPr>
          <w:sz w:val="18"/>
          <w:szCs w:val="18"/>
          <w:lang w:val="el-GR"/>
        </w:rPr>
        <w:t>Ελέγχου &amp; Προστασίας Περιβάλλοντος</w:t>
      </w:r>
      <w:r w:rsidRPr="00875039">
        <w:rPr>
          <w:sz w:val="18"/>
          <w:szCs w:val="18"/>
        </w:rPr>
        <w:tab/>
        <w:t xml:space="preserve"> </w:t>
      </w:r>
    </w:p>
    <w:p w:rsidR="00875039" w:rsidRPr="00875039" w:rsidRDefault="00875039" w:rsidP="00875039">
      <w:pPr>
        <w:rPr>
          <w:sz w:val="18"/>
          <w:szCs w:val="18"/>
          <w:lang w:val="el-GR"/>
        </w:rPr>
      </w:pPr>
    </w:p>
    <w:p w:rsidR="00875039" w:rsidRDefault="00875039" w:rsidP="00875039">
      <w:pPr>
        <w:rPr>
          <w:sz w:val="18"/>
          <w:szCs w:val="18"/>
          <w:lang w:val="el-GR"/>
        </w:rPr>
      </w:pPr>
    </w:p>
    <w:p w:rsidR="00875039" w:rsidRDefault="000B596A" w:rsidP="00875039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</w:t>
      </w:r>
      <w:r w:rsidR="00875039">
        <w:rPr>
          <w:sz w:val="18"/>
          <w:szCs w:val="18"/>
          <w:lang w:val="el-GR"/>
        </w:rPr>
        <w:t xml:space="preserve">ΑΘΑΝΑΣΙΑ ΜΑΡΚΟΥ </w:t>
      </w:r>
      <w:r w:rsidR="00875039">
        <w:rPr>
          <w:sz w:val="18"/>
          <w:szCs w:val="18"/>
          <w:lang w:val="el-GR"/>
        </w:rPr>
        <w:tab/>
      </w:r>
      <w:r w:rsidR="00875039">
        <w:rPr>
          <w:sz w:val="18"/>
          <w:szCs w:val="18"/>
          <w:lang w:val="el-GR"/>
        </w:rPr>
        <w:tab/>
      </w:r>
      <w:r w:rsidR="00875039">
        <w:rPr>
          <w:sz w:val="18"/>
          <w:szCs w:val="18"/>
          <w:lang w:val="el-GR"/>
        </w:rPr>
        <w:tab/>
      </w:r>
      <w:r w:rsidR="00875039">
        <w:rPr>
          <w:sz w:val="18"/>
          <w:szCs w:val="18"/>
          <w:lang w:val="el-GR"/>
        </w:rPr>
        <w:tab/>
        <w:t xml:space="preserve">       </w:t>
      </w:r>
      <w:r>
        <w:rPr>
          <w:sz w:val="18"/>
          <w:szCs w:val="18"/>
          <w:lang w:val="el-GR"/>
        </w:rPr>
        <w:t xml:space="preserve">         </w:t>
      </w:r>
      <w:r w:rsidR="00875039" w:rsidRPr="00875039">
        <w:rPr>
          <w:sz w:val="18"/>
          <w:szCs w:val="18"/>
        </w:rPr>
        <w:t>ΔΗΜΗΤΡΗΣ  ΣΤΑΥΡΙΔΗΣ</w:t>
      </w:r>
    </w:p>
    <w:p w:rsidR="00A819F3" w:rsidRDefault="00875039" w:rsidP="008D0778">
      <w:pPr>
        <w:rPr>
          <w:rFonts w:ascii="Arial" w:hAnsi="Arial" w:cs="Arial"/>
          <w:b/>
          <w:sz w:val="16"/>
          <w:szCs w:val="16"/>
          <w:lang w:val="el-GR"/>
        </w:rPr>
      </w:pPr>
      <w:r>
        <w:rPr>
          <w:sz w:val="18"/>
          <w:szCs w:val="18"/>
          <w:lang w:val="el-GR"/>
        </w:rPr>
        <w:t xml:space="preserve">    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  <w:t>Η</w:t>
      </w:r>
      <w:r w:rsidRPr="00875039">
        <w:rPr>
          <w:sz w:val="18"/>
          <w:szCs w:val="18"/>
        </w:rPr>
        <w:t>ΛΕΚΤΡΟΛΟΓΟΣ  ΜΗΧΑΝΙΚΟΣ</w:t>
      </w:r>
    </w:p>
    <w:p w:rsidR="00A819F3" w:rsidRPr="008F3EF9" w:rsidRDefault="00A819F3" w:rsidP="00A819F3">
      <w:pPr>
        <w:spacing w:line="240" w:lineRule="atLeast"/>
        <w:rPr>
          <w:rFonts w:ascii="Arial" w:hAnsi="Arial" w:cs="Arial"/>
          <w:b/>
          <w:sz w:val="16"/>
          <w:szCs w:val="16"/>
          <w:lang w:val="el-GR"/>
        </w:rPr>
      </w:pPr>
      <w:r w:rsidRPr="002A3CCE">
        <w:rPr>
          <w:rFonts w:ascii="Arial" w:hAnsi="Arial" w:cs="Arial"/>
          <w:b/>
          <w:sz w:val="16"/>
          <w:szCs w:val="16"/>
        </w:rPr>
        <w:lastRenderedPageBreak/>
        <w:t>ΔΗΜΟΣ ΧΑΪΔΑΡΙΟΥ</w:t>
      </w:r>
      <w:r w:rsidRPr="002A3CCE">
        <w:rPr>
          <w:rFonts w:ascii="Arial" w:hAnsi="Arial" w:cs="Arial"/>
          <w:b/>
          <w:sz w:val="16"/>
          <w:szCs w:val="16"/>
        </w:rPr>
        <w:tab/>
        <w:t xml:space="preserve">                                           </w:t>
      </w:r>
      <w:r w:rsidRPr="002A3CC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 xml:space="preserve">                     </w:t>
      </w:r>
      <w:r w:rsidRPr="002A3CCE">
        <w:rPr>
          <w:rFonts w:ascii="Arial" w:hAnsi="Arial" w:cs="Arial"/>
          <w:b/>
          <w:sz w:val="16"/>
          <w:szCs w:val="16"/>
        </w:rPr>
        <w:t xml:space="preserve">Αρ. </w:t>
      </w:r>
      <w:r w:rsidRPr="002A3CCE">
        <w:rPr>
          <w:rFonts w:ascii="Arial" w:hAnsi="Arial" w:cs="Arial"/>
          <w:b/>
          <w:sz w:val="16"/>
          <w:szCs w:val="16"/>
          <w:lang w:val="el-GR"/>
        </w:rPr>
        <w:t>Μελέτ</w:t>
      </w:r>
      <w:r w:rsidRPr="002A3CCE">
        <w:rPr>
          <w:rFonts w:ascii="Arial" w:hAnsi="Arial" w:cs="Arial"/>
          <w:b/>
          <w:sz w:val="16"/>
          <w:szCs w:val="16"/>
        </w:rPr>
        <w:t xml:space="preserve">ης : </w:t>
      </w:r>
      <w:r>
        <w:rPr>
          <w:rFonts w:ascii="Arial" w:hAnsi="Arial" w:cs="Arial"/>
          <w:b/>
          <w:sz w:val="16"/>
          <w:szCs w:val="16"/>
          <w:lang w:val="el-GR"/>
        </w:rPr>
        <w:t>01</w:t>
      </w:r>
      <w:r>
        <w:rPr>
          <w:rFonts w:ascii="Arial" w:hAnsi="Arial" w:cs="Arial"/>
          <w:b/>
          <w:sz w:val="16"/>
          <w:szCs w:val="16"/>
        </w:rPr>
        <w:t xml:space="preserve"> / 201</w:t>
      </w:r>
      <w:r>
        <w:rPr>
          <w:rFonts w:ascii="Arial" w:hAnsi="Arial" w:cs="Arial"/>
          <w:b/>
          <w:sz w:val="16"/>
          <w:szCs w:val="16"/>
          <w:lang w:val="el-GR"/>
        </w:rPr>
        <w:t>8</w:t>
      </w:r>
    </w:p>
    <w:p w:rsidR="00A819F3" w:rsidRDefault="00A819F3" w:rsidP="00A819F3">
      <w:pPr>
        <w:spacing w:line="240" w:lineRule="atLeast"/>
        <w:ind w:left="-540" w:firstLine="180"/>
        <w:rPr>
          <w:rFonts w:ascii="Arial" w:hAnsi="Arial" w:cs="Arial"/>
          <w:b/>
          <w:sz w:val="16"/>
          <w:szCs w:val="16"/>
          <w:lang w:val="el-GR"/>
        </w:rPr>
      </w:pPr>
      <w:r w:rsidRPr="002A3CCE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  <w:lang w:val="el-GR"/>
        </w:rPr>
        <w:t xml:space="preserve"> ΔΙΕΥΘΥΝΣΗ ΠΡΟΣΤΑΣΙΑΣ &amp; ΕΛΕΓΧΟΥ ΠΕΡΙΒΑΛΛΟΝΤΟΣ                   </w:t>
      </w:r>
      <w:r w:rsidRPr="002A3CCE">
        <w:rPr>
          <w:rFonts w:ascii="Arial" w:hAnsi="Arial" w:cs="Arial"/>
          <w:b/>
          <w:sz w:val="16"/>
          <w:szCs w:val="16"/>
        </w:rPr>
        <w:t xml:space="preserve">Θέμα: </w:t>
      </w:r>
      <w:r w:rsidRPr="002A3CCE">
        <w:rPr>
          <w:rFonts w:ascii="Arial" w:hAnsi="Arial" w:cs="Arial"/>
          <w:b/>
          <w:sz w:val="16"/>
          <w:szCs w:val="16"/>
          <w:lang w:val="el-GR"/>
        </w:rPr>
        <w:t>Προμήθεια λιπαντικών</w:t>
      </w:r>
    </w:p>
    <w:p w:rsidR="00A819F3" w:rsidRDefault="00A819F3" w:rsidP="00A819F3">
      <w:pPr>
        <w:spacing w:line="240" w:lineRule="atLeast"/>
        <w:ind w:left="-540" w:firstLine="180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sz w:val="16"/>
          <w:szCs w:val="16"/>
          <w:lang w:val="el-GR"/>
        </w:rPr>
        <w:t xml:space="preserve">        ΤΜΗΜΑ ΔΙΑΧΕΙΡΙΣΗΣ &amp; ΣΥΝΤΗΡΗΣΗΣ      </w:t>
      </w:r>
      <w:r w:rsidRPr="002A3CCE">
        <w:rPr>
          <w:rFonts w:ascii="Arial" w:hAnsi="Arial" w:cs="Arial"/>
          <w:b/>
          <w:sz w:val="16"/>
          <w:szCs w:val="16"/>
          <w:lang w:val="el-GR"/>
        </w:rPr>
        <w:t xml:space="preserve">  </w:t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  <w:t xml:space="preserve">    </w:t>
      </w:r>
      <w:r w:rsidRPr="002A3CCE">
        <w:rPr>
          <w:rFonts w:ascii="Arial" w:hAnsi="Arial" w:cs="Arial"/>
          <w:b/>
          <w:sz w:val="16"/>
          <w:szCs w:val="16"/>
          <w:lang w:val="el-GR"/>
        </w:rPr>
        <w:t>για την κίνηση μεταφορικών μέσων</w:t>
      </w:r>
      <w:r>
        <w:rPr>
          <w:rFonts w:ascii="Arial" w:hAnsi="Arial" w:cs="Arial"/>
          <w:b/>
          <w:sz w:val="16"/>
          <w:szCs w:val="16"/>
          <w:lang w:val="el-GR"/>
        </w:rPr>
        <w:t xml:space="preserve">       </w:t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  <w:t>ΜΗΧΑΝΟΛΟΓΙΚΟΥ ΕΞΟΠΛΙΣΜΟΥ &amp; ΑΠΟΘΗΚΗΣ</w:t>
      </w:r>
      <w:r w:rsidRPr="002A3CCE">
        <w:rPr>
          <w:rFonts w:ascii="Arial" w:hAnsi="Arial" w:cs="Arial"/>
          <w:b/>
          <w:sz w:val="16"/>
          <w:szCs w:val="16"/>
          <w:lang w:val="el-GR"/>
        </w:rPr>
        <w:tab/>
        <w:t xml:space="preserve">               </w:t>
      </w:r>
      <w:r w:rsidR="004C7265">
        <w:rPr>
          <w:rFonts w:ascii="Arial" w:hAnsi="Arial" w:cs="Arial"/>
          <w:b/>
          <w:sz w:val="16"/>
          <w:szCs w:val="16"/>
          <w:lang w:val="el-GR"/>
        </w:rPr>
        <w:t xml:space="preserve">     (</w:t>
      </w:r>
      <w:r w:rsidR="004C7265" w:rsidRPr="00080B14">
        <w:rPr>
          <w:rFonts w:ascii="Arial" w:hAnsi="Arial" w:cs="Arial"/>
          <w:b/>
          <w:color w:val="000000"/>
          <w:sz w:val="16"/>
          <w:szCs w:val="16"/>
          <w:lang w:val="el-GR"/>
        </w:rPr>
        <w:t>CPV: 09211000-1</w:t>
      </w:r>
      <w:r w:rsidR="004C7265">
        <w:rPr>
          <w:rFonts w:ascii="Arial" w:hAnsi="Arial" w:cs="Arial"/>
          <w:b/>
          <w:color w:val="000000"/>
          <w:sz w:val="16"/>
          <w:szCs w:val="16"/>
          <w:lang w:val="el-GR"/>
        </w:rPr>
        <w:t>)</w:t>
      </w:r>
    </w:p>
    <w:p w:rsidR="004C7265" w:rsidRPr="008F3EF9" w:rsidRDefault="004C7265" w:rsidP="00A819F3">
      <w:pPr>
        <w:spacing w:line="240" w:lineRule="atLeast"/>
        <w:ind w:left="-540" w:firstLine="180"/>
        <w:rPr>
          <w:rFonts w:ascii="Arial" w:hAnsi="Arial" w:cs="Arial"/>
          <w:b/>
          <w:sz w:val="16"/>
          <w:szCs w:val="16"/>
          <w:lang w:val="el-GR"/>
        </w:rPr>
      </w:pPr>
    </w:p>
    <w:p w:rsidR="00A819F3" w:rsidRPr="002A3CCE" w:rsidRDefault="00A819F3" w:rsidP="00A819F3">
      <w:pPr>
        <w:rPr>
          <w:rFonts w:ascii="Arial" w:hAnsi="Arial" w:cs="Arial"/>
          <w:b/>
          <w:sz w:val="16"/>
          <w:szCs w:val="16"/>
        </w:rPr>
      </w:pPr>
      <w:r w:rsidRPr="002A3CCE">
        <w:rPr>
          <w:rFonts w:ascii="Arial" w:hAnsi="Arial" w:cs="Arial"/>
          <w:b/>
          <w:sz w:val="16"/>
          <w:szCs w:val="16"/>
        </w:rPr>
        <w:t xml:space="preserve">                                 </w:t>
      </w:r>
      <w:r w:rsidRPr="002A3CCE">
        <w:rPr>
          <w:rFonts w:ascii="Arial" w:hAnsi="Arial" w:cs="Arial"/>
          <w:b/>
          <w:sz w:val="16"/>
          <w:szCs w:val="16"/>
          <w:lang w:val="el-GR"/>
        </w:rPr>
        <w:tab/>
      </w:r>
      <w:r w:rsidRPr="002A3CCE">
        <w:rPr>
          <w:rFonts w:ascii="Arial" w:hAnsi="Arial" w:cs="Arial"/>
          <w:b/>
          <w:sz w:val="16"/>
          <w:szCs w:val="16"/>
        </w:rPr>
        <w:t xml:space="preserve"> </w:t>
      </w:r>
      <w:r w:rsidRPr="002A3CCE">
        <w:rPr>
          <w:rFonts w:ascii="Arial" w:hAnsi="Arial" w:cs="Arial"/>
          <w:b/>
          <w:sz w:val="16"/>
          <w:szCs w:val="16"/>
          <w:lang w:val="el-GR"/>
        </w:rPr>
        <w:t xml:space="preserve">   </w:t>
      </w:r>
      <w:r w:rsidRPr="002A3CCE">
        <w:rPr>
          <w:rFonts w:ascii="Arial" w:hAnsi="Arial" w:cs="Arial"/>
          <w:b/>
          <w:sz w:val="16"/>
          <w:szCs w:val="16"/>
          <w:lang w:val="el-GR"/>
        </w:rPr>
        <w:tab/>
        <w:t xml:space="preserve">           </w:t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  <w:t xml:space="preserve">    </w:t>
      </w:r>
      <w:r w:rsidRPr="002A3CCE">
        <w:rPr>
          <w:rFonts w:ascii="Arial" w:hAnsi="Arial" w:cs="Arial"/>
          <w:b/>
          <w:sz w:val="16"/>
          <w:szCs w:val="16"/>
        </w:rPr>
        <w:t xml:space="preserve">Προϋπολογισμός:  </w:t>
      </w:r>
      <w:r w:rsidR="00C76111">
        <w:rPr>
          <w:b/>
          <w:bCs/>
          <w:sz w:val="18"/>
          <w:szCs w:val="18"/>
          <w:lang w:val="en-US"/>
        </w:rPr>
        <w:t xml:space="preserve">44.999,60 </w:t>
      </w:r>
      <w:r w:rsidRPr="005C653A">
        <w:rPr>
          <w:b/>
          <w:bCs/>
          <w:sz w:val="18"/>
          <w:szCs w:val="18"/>
          <w:lang w:val="el-GR"/>
        </w:rPr>
        <w:t xml:space="preserve"> </w:t>
      </w:r>
      <w:r w:rsidRPr="002A3CCE">
        <w:rPr>
          <w:rFonts w:ascii="Arial" w:hAnsi="Arial" w:cs="Arial"/>
          <w:b/>
          <w:sz w:val="16"/>
          <w:szCs w:val="16"/>
        </w:rPr>
        <w:t>Ευρώ</w:t>
      </w:r>
    </w:p>
    <w:p w:rsidR="00F87E89" w:rsidRDefault="00F87E89" w:rsidP="00A819F3">
      <w:pPr>
        <w:spacing w:line="240" w:lineRule="atLeast"/>
        <w:ind w:left="-540" w:firstLine="180"/>
        <w:rPr>
          <w:rFonts w:ascii="Arial" w:hAnsi="Arial" w:cs="Arial"/>
          <w:b/>
          <w:sz w:val="16"/>
          <w:szCs w:val="16"/>
          <w:lang w:val="el-GR"/>
        </w:rPr>
      </w:pPr>
    </w:p>
    <w:p w:rsidR="00952ABF" w:rsidRDefault="00952ABF" w:rsidP="00E24FA3">
      <w:pPr>
        <w:ind w:left="2880" w:firstLine="720"/>
        <w:rPr>
          <w:b/>
          <w:bCs/>
          <w:sz w:val="24"/>
          <w:szCs w:val="24"/>
          <w:u w:val="single"/>
          <w:lang w:val="el-GR"/>
        </w:rPr>
      </w:pPr>
    </w:p>
    <w:p w:rsidR="005F547F" w:rsidRPr="00952ABF" w:rsidRDefault="005F547F" w:rsidP="00E24FA3">
      <w:pPr>
        <w:ind w:left="2880" w:firstLine="720"/>
        <w:rPr>
          <w:b/>
          <w:sz w:val="24"/>
          <w:szCs w:val="24"/>
          <w:lang w:val="el-GR"/>
        </w:rPr>
      </w:pPr>
      <w:r w:rsidRPr="00952ABF">
        <w:rPr>
          <w:b/>
          <w:bCs/>
          <w:sz w:val="24"/>
          <w:szCs w:val="24"/>
          <w:u w:val="single"/>
          <w:lang w:val="el-GR"/>
        </w:rPr>
        <w:t>ΠΡΟ</w:t>
      </w:r>
      <w:r w:rsidR="00E24FA3" w:rsidRPr="00952ABF">
        <w:rPr>
          <w:b/>
          <w:bCs/>
          <w:sz w:val="24"/>
          <w:szCs w:val="24"/>
          <w:u w:val="single"/>
          <w:lang w:val="el-GR"/>
        </w:rPr>
        <w:t>ΜΕΤΡΗΣΗ</w:t>
      </w:r>
    </w:p>
    <w:p w:rsidR="005F547F" w:rsidRPr="00863781" w:rsidRDefault="005F547F" w:rsidP="005F547F">
      <w:pPr>
        <w:rPr>
          <w:b/>
          <w:sz w:val="18"/>
          <w:szCs w:val="18"/>
          <w:lang w:val="el-GR"/>
        </w:rPr>
      </w:pPr>
    </w:p>
    <w:p w:rsidR="005F547F" w:rsidRDefault="005F547F" w:rsidP="005F547F">
      <w:pPr>
        <w:rPr>
          <w:b/>
          <w:bCs/>
          <w:lang w:val="el-G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6417"/>
        <w:gridCol w:w="1134"/>
        <w:gridCol w:w="1276"/>
      </w:tblGrid>
      <w:tr w:rsidR="005F547F" w:rsidRPr="000215E0" w:rsidTr="005F547F">
        <w:tc>
          <w:tcPr>
            <w:tcW w:w="495" w:type="dxa"/>
          </w:tcPr>
          <w:p w:rsidR="005F547F" w:rsidRPr="000215E0" w:rsidRDefault="005F547F" w:rsidP="008B435E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α/α</w:t>
            </w:r>
          </w:p>
        </w:tc>
        <w:tc>
          <w:tcPr>
            <w:tcW w:w="6417" w:type="dxa"/>
          </w:tcPr>
          <w:p w:rsidR="005F547F" w:rsidRPr="000215E0" w:rsidRDefault="005F547F" w:rsidP="008B435E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Είδος</w:t>
            </w:r>
          </w:p>
        </w:tc>
        <w:tc>
          <w:tcPr>
            <w:tcW w:w="1134" w:type="dxa"/>
          </w:tcPr>
          <w:p w:rsidR="005F547F" w:rsidRPr="000215E0" w:rsidRDefault="005F547F" w:rsidP="008B435E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Μονάδα</w:t>
            </w:r>
          </w:p>
          <w:p w:rsidR="005F547F" w:rsidRPr="000215E0" w:rsidRDefault="005F547F" w:rsidP="008B435E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μέτρησης</w:t>
            </w:r>
          </w:p>
        </w:tc>
        <w:tc>
          <w:tcPr>
            <w:tcW w:w="1276" w:type="dxa"/>
          </w:tcPr>
          <w:p w:rsidR="005F547F" w:rsidRPr="000215E0" w:rsidRDefault="005F547F" w:rsidP="005F547F">
            <w:pPr>
              <w:jc w:val="center"/>
              <w:rPr>
                <w:b/>
                <w:bCs/>
                <w:lang w:val="en-US"/>
              </w:rPr>
            </w:pPr>
            <w:r w:rsidRPr="000215E0">
              <w:rPr>
                <w:b/>
                <w:bCs/>
                <w:lang w:val="el-GR"/>
              </w:rPr>
              <w:t>Ποσότητα</w:t>
            </w:r>
            <w:r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l-GR"/>
              </w:rPr>
              <w:t xml:space="preserve">    </w:t>
            </w:r>
            <w:r w:rsidRPr="000215E0">
              <w:rPr>
                <w:b/>
                <w:bCs/>
                <w:lang w:val="en-US"/>
              </w:rPr>
              <w:t>(Lt)</w:t>
            </w:r>
          </w:p>
        </w:tc>
      </w:tr>
      <w:tr w:rsidR="00FF61C8" w:rsidRPr="000215E0" w:rsidTr="005F547F">
        <w:tc>
          <w:tcPr>
            <w:tcW w:w="495" w:type="dxa"/>
          </w:tcPr>
          <w:p w:rsidR="00FF61C8" w:rsidRPr="000215E0" w:rsidRDefault="00FF61C8" w:rsidP="005F547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</w:t>
            </w:r>
          </w:p>
        </w:tc>
        <w:tc>
          <w:tcPr>
            <w:tcW w:w="6417" w:type="dxa"/>
          </w:tcPr>
          <w:p w:rsidR="00FF61C8" w:rsidRPr="00E6114B" w:rsidRDefault="00FF61C8" w:rsidP="00D352B2">
            <w:pPr>
              <w:tabs>
                <w:tab w:val="left" w:pos="149"/>
                <w:tab w:val="left" w:pos="574"/>
              </w:tabs>
              <w:ind w:firstLine="7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Λιπαντικό </w:t>
            </w:r>
            <w:r w:rsidRPr="00BF7EEB">
              <w:rPr>
                <w:sz w:val="18"/>
                <w:szCs w:val="18"/>
                <w:lang w:val="el-GR"/>
              </w:rPr>
              <w:t xml:space="preserve">υπερενισχυμένο τύπου  </w:t>
            </w:r>
            <w:r w:rsidRPr="00E6114B">
              <w:rPr>
                <w:rFonts w:ascii="Calibri" w:hAnsi="Calibri" w:cs="Calibri"/>
              </w:rPr>
              <w:t>SAE 20W/50</w:t>
            </w:r>
            <w:r w:rsidRPr="00BF7EEB">
              <w:rPr>
                <w:sz w:val="18"/>
                <w:szCs w:val="18"/>
                <w:lang w:val="el-GR"/>
              </w:rPr>
              <w:t xml:space="preserve"> κατά </w:t>
            </w:r>
            <w:r w:rsidRPr="007D636D">
              <w:rPr>
                <w:rFonts w:ascii="Calibri" w:hAnsi="Calibri" w:cs="Calibri"/>
                <w:lang w:val="en-GB"/>
              </w:rPr>
              <w:t>ACEA</w:t>
            </w:r>
            <w:r w:rsidRPr="007D636D">
              <w:rPr>
                <w:rFonts w:ascii="Calibri" w:hAnsi="Calibri" w:cs="Calibri"/>
              </w:rPr>
              <w:t xml:space="preserve"> Ε7/</w:t>
            </w:r>
            <w:r w:rsidRPr="007D636D">
              <w:rPr>
                <w:rFonts w:ascii="Calibri" w:hAnsi="Calibri" w:cs="Calibri"/>
                <w:lang w:val="en-US"/>
              </w:rPr>
              <w:t>E</w:t>
            </w:r>
            <w:r w:rsidRPr="007D636D">
              <w:rPr>
                <w:rFonts w:ascii="Calibri" w:hAnsi="Calibri" w:cs="Calibri"/>
              </w:rPr>
              <w:t xml:space="preserve">4, Α3/Β3, </w:t>
            </w:r>
            <w:r w:rsidRPr="007D636D">
              <w:rPr>
                <w:rFonts w:ascii="Calibri" w:hAnsi="Calibri" w:cs="Calibri"/>
                <w:lang w:val="en-US"/>
              </w:rPr>
              <w:t>A</w:t>
            </w:r>
            <w:r w:rsidRPr="007D636D">
              <w:rPr>
                <w:rFonts w:ascii="Calibri" w:hAnsi="Calibri" w:cs="Calibri"/>
              </w:rPr>
              <w:t xml:space="preserve">3/Β4, ΑΡΙ </w:t>
            </w:r>
            <w:r w:rsidRPr="007D636D">
              <w:rPr>
                <w:rFonts w:ascii="Calibri" w:hAnsi="Calibri" w:cs="Calibri"/>
                <w:lang w:val="en-US"/>
              </w:rPr>
              <w:t>CI</w:t>
            </w:r>
            <w:r w:rsidRPr="007D636D">
              <w:rPr>
                <w:rFonts w:ascii="Calibri" w:hAnsi="Calibri" w:cs="Calibri"/>
              </w:rPr>
              <w:t>-4/</w:t>
            </w:r>
            <w:r w:rsidRPr="007D636D">
              <w:rPr>
                <w:rFonts w:ascii="Calibri" w:hAnsi="Calibri" w:cs="Calibri"/>
                <w:lang w:val="en-GB"/>
              </w:rPr>
              <w:t>C</w:t>
            </w:r>
            <w:r w:rsidRPr="007D636D">
              <w:rPr>
                <w:rFonts w:ascii="Calibri" w:hAnsi="Calibri" w:cs="Calibri"/>
              </w:rPr>
              <w:t>Η-4/</w:t>
            </w:r>
            <w:r w:rsidRPr="007D636D">
              <w:rPr>
                <w:rFonts w:ascii="Calibri" w:hAnsi="Calibri" w:cs="Calibri"/>
                <w:lang w:val="en-US"/>
              </w:rPr>
              <w:t>CF</w:t>
            </w:r>
            <w:r w:rsidRPr="007D636D">
              <w:rPr>
                <w:rFonts w:ascii="Calibri" w:hAnsi="Calibri" w:cs="Calibri"/>
              </w:rPr>
              <w:t>-4/</w:t>
            </w:r>
            <w:r w:rsidRPr="007D636D">
              <w:rPr>
                <w:rFonts w:ascii="Calibri" w:hAnsi="Calibri" w:cs="Calibri"/>
                <w:lang w:val="en-US"/>
              </w:rPr>
              <w:t>CF</w:t>
            </w:r>
            <w:r w:rsidRPr="007D636D">
              <w:rPr>
                <w:rFonts w:ascii="Calibri" w:hAnsi="Calibri" w:cs="Calibri"/>
              </w:rPr>
              <w:t>-2/</w:t>
            </w:r>
            <w:r w:rsidRPr="007D636D">
              <w:rPr>
                <w:rFonts w:ascii="Calibri" w:hAnsi="Calibri" w:cs="Calibri"/>
                <w:lang w:val="en-US"/>
              </w:rPr>
              <w:t>CE</w:t>
            </w:r>
            <w:r w:rsidRPr="007D636D">
              <w:rPr>
                <w:rFonts w:ascii="Calibri" w:hAnsi="Calibri" w:cs="Calibri"/>
              </w:rPr>
              <w:t>/</w:t>
            </w:r>
            <w:r w:rsidRPr="007D636D">
              <w:rPr>
                <w:rFonts w:ascii="Calibri" w:hAnsi="Calibri" w:cs="Calibri"/>
                <w:lang w:val="en-US"/>
              </w:rPr>
              <w:t>CD</w:t>
            </w:r>
            <w:r w:rsidRPr="007D636D">
              <w:rPr>
                <w:rFonts w:ascii="Calibri" w:hAnsi="Calibri" w:cs="Calibri"/>
              </w:rPr>
              <w:t>/</w:t>
            </w:r>
            <w:r w:rsidRPr="007D636D">
              <w:rPr>
                <w:rFonts w:ascii="Calibri" w:hAnsi="Calibri" w:cs="Calibri"/>
                <w:lang w:val="en-US"/>
              </w:rPr>
              <w:t>SL</w:t>
            </w:r>
            <w:r w:rsidRPr="007D636D">
              <w:rPr>
                <w:rFonts w:ascii="Calibri" w:hAnsi="Calibri" w:cs="Calibri"/>
              </w:rPr>
              <w:t>/</w:t>
            </w:r>
            <w:r w:rsidRPr="007D636D">
              <w:rPr>
                <w:rFonts w:ascii="Calibri" w:hAnsi="Calibri" w:cs="Calibri"/>
                <w:lang w:val="en-US"/>
              </w:rPr>
              <w:t>SH</w:t>
            </w:r>
            <w:r w:rsidRPr="00E6114B">
              <w:rPr>
                <w:rFonts w:ascii="Calibri" w:hAnsi="Calibri" w:cs="Calibri"/>
                <w:lang w:val="el-GR"/>
              </w:rPr>
              <w:t xml:space="preserve">, </w:t>
            </w:r>
            <w:r w:rsidRPr="00BF7EEB">
              <w:rPr>
                <w:sz w:val="18"/>
                <w:szCs w:val="18"/>
                <w:lang w:val="el-GR"/>
              </w:rPr>
              <w:t>γ</w:t>
            </w:r>
            <w:r>
              <w:rPr>
                <w:sz w:val="18"/>
                <w:szCs w:val="18"/>
                <w:lang w:val="el-GR"/>
              </w:rPr>
              <w:t>ια  πετρελαιοκινητήρες</w:t>
            </w:r>
            <w:r w:rsidRPr="00BF7EEB">
              <w:rPr>
                <w:sz w:val="18"/>
                <w:szCs w:val="18"/>
                <w:lang w:val="el-GR"/>
              </w:rPr>
              <w:t xml:space="preserve"> γενικής χρήσης</w:t>
            </w:r>
            <w:r w:rsidRPr="00AD7E91">
              <w:rPr>
                <w:sz w:val="18"/>
                <w:szCs w:val="18"/>
                <w:lang w:val="el-GR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077BD6" w:rsidRDefault="00FF61C8" w:rsidP="008B435E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723F7E" w:rsidRDefault="00FF61C8" w:rsidP="008B43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1.000</w:t>
            </w:r>
          </w:p>
        </w:tc>
      </w:tr>
      <w:tr w:rsidR="004E116E" w:rsidRPr="000215E0" w:rsidTr="005F547F">
        <w:tc>
          <w:tcPr>
            <w:tcW w:w="495" w:type="dxa"/>
          </w:tcPr>
          <w:p w:rsidR="004E116E" w:rsidRDefault="004E116E" w:rsidP="005F547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</w:t>
            </w:r>
          </w:p>
        </w:tc>
        <w:tc>
          <w:tcPr>
            <w:tcW w:w="6417" w:type="dxa"/>
          </w:tcPr>
          <w:p w:rsidR="004E116E" w:rsidRPr="004E116E" w:rsidRDefault="004E116E" w:rsidP="00796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BF7EEB">
              <w:rPr>
                <w:sz w:val="18"/>
                <w:szCs w:val="18"/>
                <w:lang w:val="el-GR"/>
              </w:rPr>
              <w:t xml:space="preserve">  υπερενισχυμένο τύπου </w:t>
            </w:r>
            <w:r w:rsidRPr="00E6114B">
              <w:rPr>
                <w:rFonts w:ascii="Calibri" w:hAnsi="Calibri" w:cs="Calibri"/>
              </w:rPr>
              <w:t>SAE 10W/40</w:t>
            </w:r>
            <w:r w:rsidRPr="00BF7EEB">
              <w:rPr>
                <w:sz w:val="18"/>
                <w:szCs w:val="18"/>
                <w:lang w:val="el-GR"/>
              </w:rPr>
              <w:t xml:space="preserve"> κατά</w:t>
            </w:r>
            <w:r w:rsidRPr="004E116E">
              <w:rPr>
                <w:sz w:val="18"/>
                <w:szCs w:val="18"/>
                <w:lang w:val="el-GR"/>
              </w:rPr>
              <w:t xml:space="preserve"> </w:t>
            </w:r>
            <w:r w:rsidRPr="004E116E">
              <w:rPr>
                <w:rFonts w:ascii="Calibri" w:hAnsi="Calibri" w:cs="Calibri"/>
              </w:rPr>
              <w:t>ACEA</w:t>
            </w:r>
            <w:r w:rsidRPr="00273328">
              <w:rPr>
                <w:rFonts w:ascii="Calibri" w:hAnsi="Calibri" w:cs="Calibri"/>
              </w:rPr>
              <w:t xml:space="preserve"> Ε9/Ε7/Ε6/Ε4, ΑΡΙ </w:t>
            </w:r>
            <w:r w:rsidRPr="004E116E">
              <w:rPr>
                <w:rFonts w:ascii="Calibri" w:hAnsi="Calibri" w:cs="Calibri"/>
              </w:rPr>
              <w:t>CJ</w:t>
            </w:r>
            <w:r w:rsidRPr="00273328">
              <w:rPr>
                <w:rFonts w:ascii="Calibri" w:hAnsi="Calibri" w:cs="Calibri"/>
              </w:rPr>
              <w:t>-4/</w:t>
            </w:r>
            <w:r w:rsidRPr="004E116E">
              <w:rPr>
                <w:rFonts w:ascii="Calibri" w:hAnsi="Calibri" w:cs="Calibri"/>
              </w:rPr>
              <w:t>CI</w:t>
            </w:r>
            <w:r w:rsidRPr="00273328">
              <w:rPr>
                <w:rFonts w:ascii="Calibri" w:hAnsi="Calibri" w:cs="Calibri"/>
              </w:rPr>
              <w:t>-4/</w:t>
            </w:r>
            <w:r w:rsidRPr="004E116E">
              <w:rPr>
                <w:rFonts w:ascii="Calibri" w:hAnsi="Calibri" w:cs="Calibri"/>
              </w:rPr>
              <w:t>CH</w:t>
            </w:r>
            <w:r w:rsidRPr="00273328">
              <w:rPr>
                <w:rFonts w:ascii="Calibri" w:hAnsi="Calibri" w:cs="Calibri"/>
              </w:rPr>
              <w:t>-4/</w:t>
            </w:r>
            <w:r w:rsidRPr="004E116E">
              <w:rPr>
                <w:rFonts w:ascii="Calibri" w:hAnsi="Calibri" w:cs="Calibri"/>
              </w:rPr>
              <w:t>CF</w:t>
            </w:r>
            <w:r w:rsidRPr="00273328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4/</w:t>
            </w:r>
            <w:r w:rsidRPr="004E116E">
              <w:rPr>
                <w:rFonts w:ascii="Calibri" w:hAnsi="Calibri" w:cs="Calibri"/>
              </w:rPr>
              <w:t>CG</w:t>
            </w:r>
            <w:r w:rsidRPr="00337612">
              <w:rPr>
                <w:rFonts w:ascii="Calibri" w:hAnsi="Calibri" w:cs="Calibri"/>
              </w:rPr>
              <w:t>-4</w:t>
            </w:r>
            <w:r w:rsidRPr="00273328">
              <w:rPr>
                <w:rFonts w:ascii="Calibri" w:hAnsi="Calibri" w:cs="Calibri"/>
              </w:rPr>
              <w:t>/</w:t>
            </w:r>
            <w:r w:rsidRPr="004E116E">
              <w:rPr>
                <w:rFonts w:ascii="Calibri" w:hAnsi="Calibri" w:cs="Calibri"/>
              </w:rPr>
              <w:t>CF</w:t>
            </w:r>
            <w:r w:rsidRPr="00273328">
              <w:rPr>
                <w:rFonts w:ascii="Calibri" w:hAnsi="Calibri" w:cs="Calibri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για πετρελαιοκινητήρες</w:t>
            </w:r>
            <w:r w:rsidRPr="00DB0D03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γενικής</w:t>
            </w:r>
            <w:r w:rsidRPr="00BF7EEB">
              <w:rPr>
                <w:sz w:val="18"/>
                <w:szCs w:val="18"/>
                <w:lang w:val="el-GR"/>
              </w:rPr>
              <w:t xml:space="preserve"> χρήσης</w:t>
            </w:r>
            <w:r w:rsidRPr="00AD7E91">
              <w:rPr>
                <w:sz w:val="18"/>
                <w:szCs w:val="18"/>
                <w:lang w:val="el-GR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4E116E" w:rsidRPr="00077BD6" w:rsidRDefault="004E116E" w:rsidP="008B435E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4E116E" w:rsidRPr="00723F7E" w:rsidRDefault="004E116E" w:rsidP="00C7611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1.200</w:t>
            </w:r>
          </w:p>
        </w:tc>
      </w:tr>
      <w:tr w:rsidR="00FF61C8" w:rsidRPr="000215E0" w:rsidTr="005F547F">
        <w:tc>
          <w:tcPr>
            <w:tcW w:w="495" w:type="dxa"/>
          </w:tcPr>
          <w:p w:rsidR="00FF61C8" w:rsidRDefault="00FF61C8" w:rsidP="005F547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</w:t>
            </w:r>
          </w:p>
        </w:tc>
        <w:tc>
          <w:tcPr>
            <w:tcW w:w="6417" w:type="dxa"/>
          </w:tcPr>
          <w:p w:rsidR="00FF61C8" w:rsidRPr="00B66B34" w:rsidRDefault="00FF61C8" w:rsidP="00D352B2">
            <w:pPr>
              <w:ind w:left="-20" w:firstLine="2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5019B8">
              <w:rPr>
                <w:sz w:val="18"/>
                <w:szCs w:val="18"/>
                <w:lang w:val="el-GR"/>
              </w:rPr>
              <w:t xml:space="preserve">  υπερενισχυμένο τύπου </w:t>
            </w:r>
            <w:r w:rsidRPr="002D4B54">
              <w:rPr>
                <w:rFonts w:ascii="Calibri" w:hAnsi="Calibri" w:cs="Calibri"/>
              </w:rPr>
              <w:t>SAE 10W/40</w:t>
            </w:r>
            <w:r>
              <w:rPr>
                <w:rFonts w:ascii="Calibri" w:hAnsi="Calibri" w:cs="Calibri"/>
              </w:rPr>
              <w:t xml:space="preserve"> </w:t>
            </w:r>
            <w:r w:rsidRPr="002D4B54">
              <w:rPr>
                <w:sz w:val="18"/>
                <w:szCs w:val="18"/>
                <w:lang w:val="el-GR"/>
              </w:rPr>
              <w:t>κατά</w:t>
            </w:r>
            <w:r w:rsidRPr="005019B8">
              <w:rPr>
                <w:sz w:val="18"/>
                <w:szCs w:val="18"/>
                <w:lang w:val="el-GR"/>
              </w:rPr>
              <w:t xml:space="preserve"> </w:t>
            </w:r>
            <w:r w:rsidRPr="007D636D">
              <w:rPr>
                <w:rFonts w:ascii="Calibri" w:hAnsi="Calibri" w:cs="Calibri"/>
              </w:rPr>
              <w:t xml:space="preserve">ΑΡΙ SL/CF, ACEA Α3/B3, </w:t>
            </w:r>
            <w:r w:rsidRPr="007D636D">
              <w:rPr>
                <w:rFonts w:ascii="Calibri" w:hAnsi="Calibri" w:cs="Calibri"/>
                <w:lang w:val="en-US"/>
              </w:rPr>
              <w:t>A</w:t>
            </w:r>
            <w:r w:rsidRPr="007D636D">
              <w:rPr>
                <w:rFonts w:ascii="Calibri" w:hAnsi="Calibri" w:cs="Calibri"/>
              </w:rPr>
              <w:t>3/</w:t>
            </w:r>
            <w:r w:rsidRPr="007D636D">
              <w:rPr>
                <w:rFonts w:ascii="Calibri" w:hAnsi="Calibri" w:cs="Calibri"/>
                <w:lang w:val="en-US"/>
              </w:rPr>
              <w:t>B</w:t>
            </w:r>
            <w:r w:rsidRPr="007D636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,</w:t>
            </w:r>
            <w:r w:rsidRPr="005019B8">
              <w:rPr>
                <w:sz w:val="18"/>
                <w:szCs w:val="18"/>
                <w:lang w:val="el-GR"/>
              </w:rPr>
              <w:t xml:space="preserve"> για βενζινοκινητήρες</w:t>
            </w:r>
            <w:r>
              <w:t xml:space="preserve">, </w:t>
            </w:r>
            <w:r>
              <w:rPr>
                <w:lang w:val="el-GR"/>
              </w:rPr>
              <w:t xml:space="preserve">σε δοχεία </w:t>
            </w:r>
            <w:r>
              <w:rPr>
                <w:sz w:val="18"/>
                <w:szCs w:val="18"/>
                <w:lang w:val="el-GR"/>
              </w:rPr>
              <w:t xml:space="preserve">χωρητικότητας 4-5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462F34" w:rsidRDefault="00FF61C8" w:rsidP="008B435E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723F7E" w:rsidRDefault="00FF61C8" w:rsidP="008B43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500</w:t>
            </w:r>
          </w:p>
        </w:tc>
      </w:tr>
      <w:tr w:rsidR="00FF61C8" w:rsidRPr="000215E0" w:rsidTr="005F547F">
        <w:tc>
          <w:tcPr>
            <w:tcW w:w="495" w:type="dxa"/>
          </w:tcPr>
          <w:p w:rsidR="00FF61C8" w:rsidRDefault="00FF61C8" w:rsidP="005F547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</w:t>
            </w:r>
          </w:p>
        </w:tc>
        <w:tc>
          <w:tcPr>
            <w:tcW w:w="6417" w:type="dxa"/>
          </w:tcPr>
          <w:p w:rsidR="00FF61C8" w:rsidRPr="00772129" w:rsidRDefault="00FF61C8" w:rsidP="00D352B2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Λιπαντικό ενισχυμένο τύπου </w:t>
            </w:r>
            <w:r w:rsidRPr="00DB0D03">
              <w:rPr>
                <w:rFonts w:ascii="Calibri" w:hAnsi="Calibri" w:cs="Calibri"/>
                <w:lang w:val="en-US"/>
              </w:rPr>
              <w:t>SAE</w:t>
            </w:r>
            <w:r w:rsidRPr="00DB0D03">
              <w:rPr>
                <w:rFonts w:ascii="Calibri" w:hAnsi="Calibri" w:cs="Calibri"/>
              </w:rPr>
              <w:t xml:space="preserve"> 20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BF7EEB">
              <w:rPr>
                <w:sz w:val="18"/>
                <w:szCs w:val="18"/>
                <w:lang w:val="el-GR"/>
              </w:rPr>
              <w:t>κατά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C429C5">
              <w:rPr>
                <w:rFonts w:ascii="Calibri" w:hAnsi="Calibri" w:cs="Calibri"/>
              </w:rPr>
              <w:t xml:space="preserve">ΑΡΙ </w:t>
            </w:r>
            <w:r w:rsidRPr="00C429C5">
              <w:rPr>
                <w:rFonts w:ascii="Calibri" w:hAnsi="Calibri" w:cs="Calibri"/>
                <w:lang w:val="en-US"/>
              </w:rPr>
              <w:t>TC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ISO</w:t>
            </w:r>
            <w:r w:rsidRPr="00C429C5">
              <w:rPr>
                <w:rFonts w:ascii="Calibri" w:hAnsi="Calibri" w:cs="Calibri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EGB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EGC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EGD</w:t>
            </w:r>
            <w:r w:rsidRPr="00C429C5">
              <w:rPr>
                <w:rFonts w:ascii="Calibri" w:hAnsi="Calibri" w:cs="Calibri"/>
              </w:rPr>
              <w:t xml:space="preserve">, JASO </w:t>
            </w:r>
            <w:r w:rsidRPr="00C429C5">
              <w:rPr>
                <w:rFonts w:ascii="Calibri" w:hAnsi="Calibri" w:cs="Calibri"/>
                <w:lang w:val="en-GB"/>
              </w:rPr>
              <w:t>FB</w:t>
            </w:r>
            <w:r w:rsidRPr="00C429C5">
              <w:rPr>
                <w:rFonts w:ascii="Calibri" w:hAnsi="Calibri" w:cs="Calibri"/>
              </w:rPr>
              <w:t>/F</w:t>
            </w:r>
            <w:r w:rsidRPr="00C429C5">
              <w:rPr>
                <w:rFonts w:ascii="Calibri" w:hAnsi="Calibri" w:cs="Calibri"/>
                <w:lang w:val="en-US"/>
              </w:rPr>
              <w:t>C</w:t>
            </w:r>
            <w:r w:rsidRPr="00C429C5">
              <w:rPr>
                <w:rFonts w:ascii="Calibri" w:hAnsi="Calibri" w:cs="Calibri"/>
              </w:rPr>
              <w:t>/</w:t>
            </w:r>
            <w:r w:rsidRPr="00C429C5">
              <w:rPr>
                <w:rFonts w:ascii="Calibri" w:hAnsi="Calibri" w:cs="Calibri"/>
                <w:lang w:val="en-US"/>
              </w:rPr>
              <w:t>FD</w:t>
            </w:r>
            <w:r>
              <w:rPr>
                <w:rFonts w:ascii="Calibri" w:hAnsi="Calibri" w:cs="Calibri"/>
                <w:lang w:val="el-GR"/>
              </w:rPr>
              <w:t>,</w:t>
            </w:r>
            <w:r>
              <w:rPr>
                <w:sz w:val="18"/>
                <w:szCs w:val="18"/>
                <w:lang w:val="el-GR"/>
              </w:rPr>
              <w:t xml:space="preserve"> για δίχρονους βενζινοκινητήρες</w:t>
            </w:r>
            <w:r w:rsidRPr="008615EB">
              <w:rPr>
                <w:sz w:val="18"/>
                <w:szCs w:val="18"/>
                <w:lang w:val="el-GR"/>
              </w:rPr>
              <w:t>, σε δοχεία</w:t>
            </w:r>
            <w:r>
              <w:rPr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χωρητικότητας </w:t>
            </w:r>
            <w:r w:rsidRPr="00772129">
              <w:rPr>
                <w:sz w:val="18"/>
                <w:szCs w:val="18"/>
                <w:lang w:val="el-GR"/>
              </w:rPr>
              <w:t>1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772129" w:rsidRDefault="00FF61C8" w:rsidP="008B435E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723F7E" w:rsidRDefault="00FF61C8" w:rsidP="008B43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</w:tr>
      <w:tr w:rsidR="00FF61C8" w:rsidRPr="000215E0" w:rsidTr="005F547F">
        <w:tc>
          <w:tcPr>
            <w:tcW w:w="495" w:type="dxa"/>
          </w:tcPr>
          <w:p w:rsidR="00FF61C8" w:rsidRPr="00DA43F0" w:rsidRDefault="00FF61C8" w:rsidP="005F547F">
            <w:pPr>
              <w:tabs>
                <w:tab w:val="center" w:pos="1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6417" w:type="dxa"/>
          </w:tcPr>
          <w:p w:rsidR="00FF61C8" w:rsidRPr="005D2AC5" w:rsidRDefault="00FF61C8" w:rsidP="00D352B2">
            <w:pPr>
              <w:rPr>
                <w:sz w:val="18"/>
                <w:szCs w:val="18"/>
                <w:lang w:val="en-US"/>
              </w:rPr>
            </w:pPr>
            <w:r w:rsidRPr="000215E0">
              <w:rPr>
                <w:sz w:val="18"/>
                <w:szCs w:val="18"/>
                <w:lang w:val="el-GR"/>
              </w:rPr>
              <w:t>Λιπαντικό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ενισχυμένο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τύπου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8615EB">
              <w:rPr>
                <w:rFonts w:ascii="Calibri" w:hAnsi="Calibri" w:cs="Calibri"/>
              </w:rPr>
              <w:t>ISO 68</w:t>
            </w:r>
            <w:r w:rsidRPr="005D2AC5">
              <w:rPr>
                <w:rFonts w:ascii="Calibri" w:hAnsi="Calibri" w:cs="Calibri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κατά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DIN</w:t>
            </w:r>
            <w:r w:rsidRPr="00C429C5">
              <w:rPr>
                <w:rFonts w:ascii="Calibri" w:hAnsi="Calibri" w:cs="Calibri"/>
              </w:rPr>
              <w:t xml:space="preserve"> 51524 </w:t>
            </w:r>
            <w:r w:rsidRPr="00C429C5">
              <w:rPr>
                <w:rFonts w:ascii="Calibri" w:hAnsi="Calibri" w:cs="Calibri"/>
                <w:lang w:val="en-US"/>
              </w:rPr>
              <w:t>PART</w:t>
            </w:r>
            <w:r w:rsidRPr="00C429C5">
              <w:rPr>
                <w:rFonts w:ascii="Calibri" w:hAnsi="Calibri" w:cs="Calibri"/>
              </w:rPr>
              <w:t xml:space="preserve"> 2 </w:t>
            </w:r>
            <w:r w:rsidRPr="00C429C5">
              <w:rPr>
                <w:rFonts w:ascii="Calibri" w:hAnsi="Calibri" w:cs="Calibri"/>
                <w:lang w:val="en-GB"/>
              </w:rPr>
              <w:t>HLP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ISO</w:t>
            </w:r>
            <w:r w:rsidRPr="00C429C5">
              <w:rPr>
                <w:rFonts w:ascii="Calibri" w:hAnsi="Calibri" w:cs="Calibri"/>
              </w:rPr>
              <w:t xml:space="preserve">6743/4 </w:t>
            </w:r>
            <w:r w:rsidRPr="00C429C5">
              <w:rPr>
                <w:rFonts w:ascii="Calibri" w:hAnsi="Calibri" w:cs="Calibri"/>
                <w:lang w:val="en-GB"/>
              </w:rPr>
              <w:t>HM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MIL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H</w:t>
            </w:r>
            <w:r w:rsidRPr="00C429C5">
              <w:rPr>
                <w:rFonts w:ascii="Calibri" w:hAnsi="Calibri" w:cs="Calibri"/>
              </w:rPr>
              <w:t xml:space="preserve">-24459, </w:t>
            </w:r>
            <w:r w:rsidRPr="00C429C5">
              <w:rPr>
                <w:rFonts w:ascii="Calibri" w:hAnsi="Calibri" w:cs="Calibri"/>
                <w:lang w:val="en-GB"/>
              </w:rPr>
              <w:t>AFNOR</w:t>
            </w:r>
            <w:r w:rsidRPr="00C429C5">
              <w:rPr>
                <w:rFonts w:ascii="Calibri" w:hAnsi="Calibri" w:cs="Calibri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NFE</w:t>
            </w:r>
            <w:r w:rsidRPr="00C429C5">
              <w:rPr>
                <w:rFonts w:ascii="Calibri" w:hAnsi="Calibri" w:cs="Calibri"/>
              </w:rPr>
              <w:t xml:space="preserve"> 48603, </w:t>
            </w:r>
            <w:r w:rsidRPr="00C429C5">
              <w:rPr>
                <w:rFonts w:ascii="Calibri" w:hAnsi="Calibri" w:cs="Calibri"/>
                <w:lang w:val="en-GB"/>
              </w:rPr>
              <w:t>DENISON</w:t>
            </w:r>
            <w:r w:rsidRPr="00C429C5">
              <w:rPr>
                <w:rFonts w:ascii="Calibri" w:hAnsi="Calibri" w:cs="Calibri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HF</w:t>
            </w:r>
            <w:r w:rsidRPr="00C429C5">
              <w:rPr>
                <w:rFonts w:ascii="Calibri" w:hAnsi="Calibri" w:cs="Calibri"/>
              </w:rPr>
              <w:t xml:space="preserve">-0, </w:t>
            </w:r>
            <w:r w:rsidRPr="00C429C5">
              <w:rPr>
                <w:rFonts w:ascii="Calibri" w:hAnsi="Calibri" w:cs="Calibri"/>
                <w:lang w:val="en-GB"/>
              </w:rPr>
              <w:t>HF</w:t>
            </w:r>
            <w:r w:rsidRPr="00C429C5">
              <w:rPr>
                <w:rFonts w:ascii="Calibri" w:hAnsi="Calibri" w:cs="Calibri"/>
              </w:rPr>
              <w:t xml:space="preserve">-2, </w:t>
            </w:r>
            <w:r w:rsidRPr="00C429C5">
              <w:rPr>
                <w:rFonts w:ascii="Calibri" w:hAnsi="Calibri" w:cs="Calibri"/>
                <w:lang w:val="en-GB"/>
              </w:rPr>
              <w:t>VICKERS</w:t>
            </w:r>
            <w:r>
              <w:rPr>
                <w:rFonts w:ascii="Calibri" w:hAnsi="Calibri" w:cs="Calibri"/>
              </w:rPr>
              <w:t xml:space="preserve"> I</w:t>
            </w:r>
            <w:r w:rsidRPr="00C429C5">
              <w:rPr>
                <w:rFonts w:ascii="Calibri" w:hAnsi="Calibri" w:cs="Calibri"/>
              </w:rPr>
              <w:t>-286-</w:t>
            </w:r>
            <w:r w:rsidRPr="00C429C5">
              <w:rPr>
                <w:rFonts w:ascii="Calibri" w:hAnsi="Calibri" w:cs="Calibri"/>
                <w:lang w:val="en-GB"/>
              </w:rPr>
              <w:t>S</w:t>
            </w:r>
            <w:r w:rsidRPr="005D2AC5">
              <w:rPr>
                <w:rFonts w:ascii="Calibri" w:hAnsi="Calibri" w:cs="Calibri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για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υδραυλικά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συστήματα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υψηλής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πίεσης</w:t>
            </w:r>
            <w:r w:rsidRPr="005D2AC5">
              <w:rPr>
                <w:sz w:val="18"/>
                <w:szCs w:val="18"/>
                <w:lang w:val="en-US"/>
              </w:rPr>
              <w:t xml:space="preserve"> (</w:t>
            </w:r>
            <w:r w:rsidRPr="000215E0">
              <w:rPr>
                <w:sz w:val="18"/>
                <w:szCs w:val="18"/>
                <w:lang w:val="el-GR"/>
              </w:rPr>
              <w:t>λειτουργία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υδραυλικών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συστημάτων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όπως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πρέσες</w:t>
            </w:r>
            <w:r w:rsidRPr="005D2AC5">
              <w:rPr>
                <w:sz w:val="18"/>
                <w:szCs w:val="18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γερανοφόρα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οχήματα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</w:t>
            </w:r>
            <w:r w:rsidRPr="005D2AC5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λ</w:t>
            </w:r>
            <w:r w:rsidRPr="005D2AC5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π</w:t>
            </w:r>
            <w:r w:rsidRPr="005D2AC5">
              <w:rPr>
                <w:sz w:val="18"/>
                <w:szCs w:val="18"/>
                <w:lang w:val="en-US"/>
              </w:rPr>
              <w:t xml:space="preserve">.), </w:t>
            </w:r>
            <w:r>
              <w:rPr>
                <w:sz w:val="18"/>
                <w:szCs w:val="18"/>
                <w:lang w:val="el-GR"/>
              </w:rPr>
              <w:t>σε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ειδικές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πλαστικές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δεξαμενές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61381B">
              <w:rPr>
                <w:sz w:val="18"/>
                <w:szCs w:val="18"/>
                <w:lang w:val="el-GR"/>
              </w:rPr>
              <w:t>χωρητικότητας</w:t>
            </w:r>
            <w:r w:rsidRPr="005D2AC5">
              <w:rPr>
                <w:sz w:val="18"/>
                <w:szCs w:val="18"/>
                <w:lang w:val="en-US"/>
              </w:rPr>
              <w:t xml:space="preserve"> 1.000 </w:t>
            </w:r>
            <w:r w:rsidRPr="0061381B"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0215E0" w:rsidRDefault="00FF61C8" w:rsidP="008B435E">
            <w:pPr>
              <w:jc w:val="center"/>
              <w:rPr>
                <w:b/>
                <w:bCs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0215E0" w:rsidRDefault="00FF61C8" w:rsidP="008B43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5.000</w:t>
            </w:r>
          </w:p>
        </w:tc>
      </w:tr>
      <w:tr w:rsidR="00FF61C8" w:rsidRPr="000215E0" w:rsidTr="005F547F">
        <w:tc>
          <w:tcPr>
            <w:tcW w:w="495" w:type="dxa"/>
          </w:tcPr>
          <w:p w:rsidR="00FF61C8" w:rsidRPr="00DA43F0" w:rsidRDefault="00FF61C8" w:rsidP="005F547F">
            <w:pPr>
              <w:tabs>
                <w:tab w:val="center" w:pos="1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6417" w:type="dxa"/>
          </w:tcPr>
          <w:p w:rsidR="00FF61C8" w:rsidRPr="00FF61C8" w:rsidRDefault="00FF61C8" w:rsidP="00D352B2">
            <w:pPr>
              <w:rPr>
                <w:sz w:val="18"/>
                <w:szCs w:val="18"/>
                <w:lang w:val="en-US"/>
              </w:rPr>
            </w:pPr>
            <w:r w:rsidRPr="000215E0">
              <w:rPr>
                <w:sz w:val="18"/>
                <w:szCs w:val="18"/>
                <w:lang w:val="el-GR"/>
              </w:rPr>
              <w:t>Λιπαντικό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ενισχυμένο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τύπου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5D2AC5">
              <w:rPr>
                <w:rFonts w:ascii="Calibri" w:hAnsi="Calibri" w:cs="Calibri"/>
              </w:rPr>
              <w:t>ISO 46</w:t>
            </w:r>
            <w:r w:rsidRPr="00FF61C8">
              <w:rPr>
                <w:rFonts w:ascii="Calibri" w:hAnsi="Calibri" w:cs="Calibri"/>
                <w:lang w:val="en-US"/>
              </w:rPr>
              <w:t xml:space="preserve"> </w:t>
            </w:r>
            <w:r w:rsidRPr="002D4B54">
              <w:rPr>
                <w:sz w:val="18"/>
                <w:szCs w:val="18"/>
                <w:lang w:val="el-GR"/>
              </w:rPr>
              <w:t>κατά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5D2AC5">
              <w:rPr>
                <w:rFonts w:ascii="Calibri" w:hAnsi="Calibri" w:cs="Calibri"/>
              </w:rPr>
              <w:t xml:space="preserve"> </w:t>
            </w:r>
            <w:r w:rsidRPr="00143375">
              <w:rPr>
                <w:rFonts w:ascii="Calibri" w:hAnsi="Calibri" w:cs="Calibri"/>
                <w:lang w:val="en-GB"/>
              </w:rPr>
              <w:t>DIN</w:t>
            </w:r>
            <w:r w:rsidRPr="00FF61C8">
              <w:rPr>
                <w:rFonts w:ascii="Calibri" w:hAnsi="Calibri" w:cs="Calibri"/>
                <w:lang w:val="en-US"/>
              </w:rPr>
              <w:t xml:space="preserve"> 51524 </w:t>
            </w:r>
            <w:r w:rsidRPr="00143375">
              <w:rPr>
                <w:rFonts w:ascii="Calibri" w:hAnsi="Calibri" w:cs="Calibri"/>
                <w:lang w:val="en-US"/>
              </w:rPr>
              <w:t>PART</w:t>
            </w:r>
            <w:r w:rsidRPr="00FF61C8">
              <w:rPr>
                <w:rFonts w:ascii="Calibri" w:hAnsi="Calibri" w:cs="Calibri"/>
                <w:lang w:val="en-US"/>
              </w:rPr>
              <w:t xml:space="preserve"> 2 </w:t>
            </w:r>
            <w:r w:rsidRPr="00143375">
              <w:rPr>
                <w:rFonts w:ascii="Calibri" w:hAnsi="Calibri" w:cs="Calibri"/>
                <w:lang w:val="en-GB"/>
              </w:rPr>
              <w:t>HLP</w:t>
            </w:r>
            <w:r w:rsidRPr="00FF61C8">
              <w:rPr>
                <w:rFonts w:ascii="Calibri" w:hAnsi="Calibri" w:cs="Calibri"/>
                <w:lang w:val="en-US"/>
              </w:rPr>
              <w:t xml:space="preserve">, </w:t>
            </w:r>
            <w:r w:rsidRPr="00143375">
              <w:rPr>
                <w:rFonts w:ascii="Calibri" w:hAnsi="Calibri" w:cs="Calibri"/>
                <w:lang w:val="en-GB"/>
              </w:rPr>
              <w:t>ISO</w:t>
            </w:r>
            <w:r w:rsidRPr="00FF61C8">
              <w:rPr>
                <w:rFonts w:ascii="Calibri" w:hAnsi="Calibri" w:cs="Calibri"/>
                <w:lang w:val="en-US"/>
              </w:rPr>
              <w:t xml:space="preserve">6743/4 </w:t>
            </w:r>
            <w:r w:rsidRPr="00143375">
              <w:rPr>
                <w:rFonts w:ascii="Calibri" w:hAnsi="Calibri" w:cs="Calibri"/>
                <w:lang w:val="en-GB"/>
              </w:rPr>
              <w:t>HM</w:t>
            </w:r>
            <w:r w:rsidRPr="00FF61C8">
              <w:rPr>
                <w:rFonts w:ascii="Calibri" w:hAnsi="Calibri" w:cs="Calibri"/>
                <w:lang w:val="en-US"/>
              </w:rPr>
              <w:t xml:space="preserve">, </w:t>
            </w:r>
            <w:r w:rsidRPr="00143375">
              <w:rPr>
                <w:rFonts w:ascii="Calibri" w:hAnsi="Calibri" w:cs="Calibri"/>
                <w:lang w:val="en-GB"/>
              </w:rPr>
              <w:t>MIL</w:t>
            </w:r>
            <w:r w:rsidRPr="00FF61C8">
              <w:rPr>
                <w:rFonts w:ascii="Calibri" w:hAnsi="Calibri" w:cs="Calibri"/>
                <w:lang w:val="en-US"/>
              </w:rPr>
              <w:t>-</w:t>
            </w:r>
            <w:r w:rsidRPr="00143375">
              <w:rPr>
                <w:rFonts w:ascii="Calibri" w:hAnsi="Calibri" w:cs="Calibri"/>
                <w:lang w:val="en-GB"/>
              </w:rPr>
              <w:t>H</w:t>
            </w:r>
            <w:r w:rsidRPr="00FF61C8">
              <w:rPr>
                <w:rFonts w:ascii="Calibri" w:hAnsi="Calibri" w:cs="Calibri"/>
                <w:lang w:val="en-US"/>
              </w:rPr>
              <w:t xml:space="preserve">-24459, </w:t>
            </w:r>
            <w:r w:rsidRPr="00143375">
              <w:rPr>
                <w:rFonts w:ascii="Calibri" w:hAnsi="Calibri" w:cs="Calibri"/>
                <w:lang w:val="en-GB"/>
              </w:rPr>
              <w:t>AFNOR</w:t>
            </w:r>
            <w:r w:rsidRPr="00FF61C8">
              <w:rPr>
                <w:rFonts w:ascii="Calibri" w:hAnsi="Calibri" w:cs="Calibri"/>
                <w:lang w:val="en-US"/>
              </w:rPr>
              <w:t xml:space="preserve"> </w:t>
            </w:r>
            <w:r w:rsidRPr="00143375">
              <w:rPr>
                <w:rFonts w:ascii="Calibri" w:hAnsi="Calibri" w:cs="Calibri"/>
                <w:lang w:val="en-GB"/>
              </w:rPr>
              <w:t>NFE</w:t>
            </w:r>
            <w:r w:rsidRPr="00FF61C8">
              <w:rPr>
                <w:rFonts w:ascii="Calibri" w:hAnsi="Calibri" w:cs="Calibri"/>
                <w:lang w:val="en-US"/>
              </w:rPr>
              <w:t xml:space="preserve"> 48603, </w:t>
            </w:r>
            <w:r w:rsidRPr="00143375">
              <w:rPr>
                <w:rFonts w:ascii="Calibri" w:hAnsi="Calibri" w:cs="Calibri"/>
                <w:lang w:val="en-GB"/>
              </w:rPr>
              <w:t>DENISON</w:t>
            </w:r>
            <w:r w:rsidRPr="00FF61C8">
              <w:rPr>
                <w:rFonts w:ascii="Calibri" w:hAnsi="Calibri" w:cs="Calibri"/>
                <w:lang w:val="en-US"/>
              </w:rPr>
              <w:t xml:space="preserve"> </w:t>
            </w:r>
            <w:r w:rsidRPr="00143375">
              <w:rPr>
                <w:rFonts w:ascii="Calibri" w:hAnsi="Calibri" w:cs="Calibri"/>
                <w:lang w:val="en-GB"/>
              </w:rPr>
              <w:t>HF</w:t>
            </w:r>
            <w:r w:rsidRPr="00FF61C8">
              <w:rPr>
                <w:rFonts w:ascii="Calibri" w:hAnsi="Calibri" w:cs="Calibri"/>
                <w:lang w:val="en-US"/>
              </w:rPr>
              <w:t xml:space="preserve">-0, </w:t>
            </w:r>
            <w:r w:rsidRPr="00143375">
              <w:rPr>
                <w:rFonts w:ascii="Calibri" w:hAnsi="Calibri" w:cs="Calibri"/>
                <w:lang w:val="en-GB"/>
              </w:rPr>
              <w:t>HF</w:t>
            </w:r>
            <w:r w:rsidRPr="00FF61C8">
              <w:rPr>
                <w:rFonts w:ascii="Calibri" w:hAnsi="Calibri" w:cs="Calibri"/>
                <w:lang w:val="en-US"/>
              </w:rPr>
              <w:t xml:space="preserve">-2, </w:t>
            </w:r>
            <w:r w:rsidRPr="00143375">
              <w:rPr>
                <w:rFonts w:ascii="Calibri" w:hAnsi="Calibri" w:cs="Calibri"/>
                <w:lang w:val="en-GB"/>
              </w:rPr>
              <w:t>VICKERS</w:t>
            </w:r>
            <w:r w:rsidRPr="00FF61C8">
              <w:rPr>
                <w:rFonts w:ascii="Calibri" w:hAnsi="Calibri" w:cs="Calibri"/>
                <w:lang w:val="en-US"/>
              </w:rPr>
              <w:t xml:space="preserve"> </w:t>
            </w:r>
            <w:r w:rsidRPr="00EB236C">
              <w:rPr>
                <w:rFonts w:ascii="Calibri" w:hAnsi="Calibri" w:cs="Calibri"/>
                <w:lang w:val="en-GB"/>
              </w:rPr>
              <w:t>I</w:t>
            </w:r>
            <w:r w:rsidRPr="00FF61C8">
              <w:rPr>
                <w:rFonts w:ascii="Calibri" w:hAnsi="Calibri" w:cs="Calibri"/>
                <w:lang w:val="en-US"/>
              </w:rPr>
              <w:t>-286-</w:t>
            </w:r>
            <w:r w:rsidRPr="00143375">
              <w:rPr>
                <w:rFonts w:ascii="Calibri" w:hAnsi="Calibri" w:cs="Calibri"/>
                <w:lang w:val="en-GB"/>
              </w:rPr>
              <w:t>S</w:t>
            </w:r>
            <w:r w:rsidRPr="00FF61C8">
              <w:rPr>
                <w:rFonts w:ascii="Calibri" w:hAnsi="Calibri" w:cs="Calibri"/>
                <w:lang w:val="en-US"/>
              </w:rPr>
              <w:t>,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για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υδραυλικά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συστήματα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υψηλής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πίεσης</w:t>
            </w:r>
            <w:r w:rsidRPr="00FF61C8">
              <w:rPr>
                <w:sz w:val="18"/>
                <w:szCs w:val="18"/>
                <w:lang w:val="en-US"/>
              </w:rPr>
              <w:t xml:space="preserve"> (</w:t>
            </w:r>
            <w:r w:rsidRPr="000215E0">
              <w:rPr>
                <w:sz w:val="18"/>
                <w:szCs w:val="18"/>
                <w:lang w:val="el-GR"/>
              </w:rPr>
              <w:t>λειτουργία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υδραυλικών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συστημάτων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όπως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πρέσες</w:t>
            </w:r>
            <w:r w:rsidRPr="00FF61C8">
              <w:rPr>
                <w:sz w:val="18"/>
                <w:szCs w:val="18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γερανοφόρα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οχήματα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</w:t>
            </w:r>
            <w:r w:rsidRPr="00FF61C8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λ</w:t>
            </w:r>
            <w:r w:rsidRPr="00FF61C8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π</w:t>
            </w:r>
            <w:r w:rsidRPr="00FF61C8">
              <w:rPr>
                <w:sz w:val="18"/>
                <w:szCs w:val="18"/>
                <w:lang w:val="en-US"/>
              </w:rPr>
              <w:t xml:space="preserve">.), </w:t>
            </w:r>
            <w:r>
              <w:rPr>
                <w:sz w:val="18"/>
                <w:szCs w:val="18"/>
                <w:lang w:val="el-GR"/>
              </w:rPr>
              <w:t>σε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ειδικά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βαρέλια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χωρητικότητας</w:t>
            </w:r>
            <w:r w:rsidRPr="00FF61C8">
              <w:rPr>
                <w:sz w:val="18"/>
                <w:szCs w:val="18"/>
                <w:lang w:val="en-US"/>
              </w:rPr>
              <w:t xml:space="preserve">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0215E0" w:rsidRDefault="00FF61C8" w:rsidP="008B435E">
            <w:pPr>
              <w:jc w:val="center"/>
              <w:rPr>
                <w:b/>
                <w:bCs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0215E0" w:rsidRDefault="00FF61C8" w:rsidP="008B43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200</w:t>
            </w:r>
          </w:p>
        </w:tc>
      </w:tr>
      <w:tr w:rsidR="00FF61C8" w:rsidRPr="00563F8A" w:rsidTr="005F547F">
        <w:tc>
          <w:tcPr>
            <w:tcW w:w="495" w:type="dxa"/>
          </w:tcPr>
          <w:p w:rsidR="00FF61C8" w:rsidRDefault="00FF61C8" w:rsidP="005F547F">
            <w:pPr>
              <w:tabs>
                <w:tab w:val="center" w:pos="1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6417" w:type="dxa"/>
          </w:tcPr>
          <w:p w:rsidR="00FF61C8" w:rsidRPr="00863781" w:rsidRDefault="00FF61C8" w:rsidP="00D352B2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BF7EEB">
              <w:rPr>
                <w:sz w:val="18"/>
                <w:szCs w:val="18"/>
                <w:lang w:val="el-GR"/>
              </w:rPr>
              <w:t xml:space="preserve">  ενισχυμένο για  αυτόματη  μετάδοση  κίνησης  και  υδραυλικά  συστήματα  οχημάτων </w:t>
            </w:r>
            <w:r w:rsidRPr="002062A0">
              <w:rPr>
                <w:rFonts w:ascii="Calibri" w:hAnsi="Calibri" w:cs="Calibri"/>
                <w:lang w:val="en-US"/>
              </w:rPr>
              <w:t>ATF</w:t>
            </w:r>
            <w:r w:rsidRPr="00BF7EEB">
              <w:rPr>
                <w:sz w:val="18"/>
                <w:szCs w:val="18"/>
                <w:lang w:val="el-GR"/>
              </w:rPr>
              <w:t xml:space="preserve">, </w:t>
            </w:r>
          </w:p>
          <w:p w:rsidR="00FF61C8" w:rsidRPr="002062A0" w:rsidRDefault="00FF61C8" w:rsidP="00D352B2">
            <w:pPr>
              <w:rPr>
                <w:sz w:val="18"/>
                <w:szCs w:val="18"/>
                <w:lang w:val="el-GR"/>
              </w:rPr>
            </w:pPr>
            <w:r w:rsidRPr="00BF7EEB">
              <w:rPr>
                <w:sz w:val="18"/>
                <w:szCs w:val="18"/>
                <w:lang w:val="el-GR"/>
              </w:rPr>
              <w:t>κατά</w:t>
            </w:r>
            <w:r w:rsidRPr="002062A0">
              <w:rPr>
                <w:sz w:val="18"/>
                <w:szCs w:val="18"/>
                <w:lang w:val="el-GR"/>
              </w:rPr>
              <w:t xml:space="preserve">  </w:t>
            </w:r>
            <w:r w:rsidRPr="00490E8A">
              <w:rPr>
                <w:rFonts w:ascii="Calibri" w:hAnsi="Calibri" w:cs="Calibri"/>
                <w:lang w:val="en-US"/>
              </w:rPr>
              <w:t>DEXRON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III</w:t>
            </w:r>
            <w:r w:rsidRPr="002062A0">
              <w:rPr>
                <w:rFonts w:ascii="Calibri" w:hAnsi="Calibri" w:cs="Calibri"/>
                <w:lang w:val="el-GR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Allison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C</w:t>
            </w:r>
            <w:r w:rsidRPr="002062A0">
              <w:rPr>
                <w:rFonts w:ascii="Calibri" w:hAnsi="Calibri" w:cs="Calibri"/>
                <w:lang w:val="el-GR"/>
              </w:rPr>
              <w:t xml:space="preserve">4, </w:t>
            </w:r>
            <w:r w:rsidRPr="00490E8A">
              <w:rPr>
                <w:rFonts w:ascii="Calibri" w:hAnsi="Calibri" w:cs="Calibri"/>
                <w:lang w:val="en-US"/>
              </w:rPr>
              <w:t>MB</w:t>
            </w:r>
            <w:r w:rsidRPr="002062A0">
              <w:rPr>
                <w:rFonts w:ascii="Calibri" w:hAnsi="Calibri" w:cs="Calibri"/>
                <w:lang w:val="el-GR"/>
              </w:rPr>
              <w:t xml:space="preserve"> 236.7, </w:t>
            </w:r>
            <w:r w:rsidRPr="00490E8A">
              <w:rPr>
                <w:rFonts w:ascii="Calibri" w:hAnsi="Calibri" w:cs="Calibri"/>
                <w:lang w:val="en-US"/>
              </w:rPr>
              <w:t>RENK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MAN</w:t>
            </w:r>
            <w:r w:rsidRPr="002062A0">
              <w:rPr>
                <w:rFonts w:ascii="Calibri" w:hAnsi="Calibri" w:cs="Calibri"/>
                <w:lang w:val="el-GR"/>
              </w:rPr>
              <w:t xml:space="preserve"> 339-</w:t>
            </w:r>
            <w:r w:rsidRPr="00490E8A">
              <w:rPr>
                <w:rFonts w:ascii="Calibri" w:hAnsi="Calibri" w:cs="Calibri"/>
                <w:lang w:val="en-US"/>
              </w:rPr>
              <w:t>E</w:t>
            </w:r>
            <w:r w:rsidRPr="002062A0">
              <w:rPr>
                <w:rFonts w:ascii="Calibri" w:hAnsi="Calibri" w:cs="Calibri"/>
                <w:lang w:val="el-GR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ZF</w:t>
            </w:r>
            <w:r w:rsidRPr="002062A0">
              <w:rPr>
                <w:rFonts w:ascii="Calibri" w:hAnsi="Calibri" w:cs="Calibri"/>
                <w:lang w:val="el-GR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TE</w:t>
            </w:r>
            <w:r w:rsidRPr="002062A0">
              <w:rPr>
                <w:rFonts w:ascii="Calibri" w:hAnsi="Calibri" w:cs="Calibri"/>
                <w:lang w:val="el-GR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2062A0">
              <w:rPr>
                <w:rFonts w:ascii="Calibri" w:hAnsi="Calibri" w:cs="Calibri"/>
                <w:lang w:val="el-GR"/>
              </w:rPr>
              <w:t xml:space="preserve"> 09/11/14, </w:t>
            </w:r>
            <w:r w:rsidRPr="00490E8A">
              <w:rPr>
                <w:rFonts w:ascii="Calibri" w:hAnsi="Calibri" w:cs="Calibri"/>
                <w:lang w:val="en-US"/>
              </w:rPr>
              <w:t>VOITH</w:t>
            </w:r>
            <w:r w:rsidRPr="002062A0">
              <w:rPr>
                <w:rFonts w:ascii="Calibri" w:hAnsi="Calibri" w:cs="Calibri"/>
                <w:lang w:val="el-GR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CAT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TO</w:t>
            </w:r>
            <w:r w:rsidRPr="002062A0">
              <w:rPr>
                <w:rFonts w:ascii="Calibri" w:hAnsi="Calibri" w:cs="Calibri"/>
                <w:lang w:val="el-GR"/>
              </w:rPr>
              <w:t>-2</w:t>
            </w:r>
            <w:r w:rsidRPr="0061381B"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563F8A" w:rsidRDefault="00FF61C8" w:rsidP="008B4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563F8A" w:rsidRDefault="00FF61C8" w:rsidP="008B43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</w:tr>
      <w:tr w:rsidR="00FF61C8" w:rsidRPr="00563F8A" w:rsidTr="005F547F">
        <w:tc>
          <w:tcPr>
            <w:tcW w:w="495" w:type="dxa"/>
          </w:tcPr>
          <w:p w:rsidR="00FF61C8" w:rsidRDefault="00FF61C8" w:rsidP="005F547F">
            <w:pPr>
              <w:tabs>
                <w:tab w:val="center" w:pos="1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6417" w:type="dxa"/>
          </w:tcPr>
          <w:p w:rsidR="00FF61C8" w:rsidRPr="00F0461C" w:rsidRDefault="00FF61C8" w:rsidP="00D352B2">
            <w:pPr>
              <w:rPr>
                <w:sz w:val="18"/>
                <w:szCs w:val="18"/>
                <w:lang w:val="en-US"/>
              </w:rPr>
            </w:pPr>
            <w:r w:rsidRPr="00563F8A">
              <w:rPr>
                <w:sz w:val="18"/>
                <w:szCs w:val="18"/>
                <w:lang w:val="el-GR"/>
              </w:rPr>
              <w:t>Βαλβολίνη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υπερενισχυμένη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τύπου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2062A0">
              <w:rPr>
                <w:rFonts w:ascii="Calibri" w:hAnsi="Calibri" w:cs="Calibri"/>
              </w:rPr>
              <w:t>SAE 75</w:t>
            </w:r>
            <w:r w:rsidRPr="002062A0">
              <w:rPr>
                <w:rFonts w:ascii="Calibri" w:hAnsi="Calibri" w:cs="Calibri"/>
                <w:lang w:val="en-US"/>
              </w:rPr>
              <w:t>W</w:t>
            </w:r>
            <w:r w:rsidRPr="002062A0">
              <w:rPr>
                <w:rFonts w:ascii="Calibri" w:hAnsi="Calibri" w:cs="Calibri"/>
              </w:rPr>
              <w:t>/90</w:t>
            </w:r>
            <w:r w:rsidRPr="00F0461C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>κατά</w:t>
            </w:r>
            <w:r w:rsidRPr="00490E8A">
              <w:rPr>
                <w:rFonts w:ascii="Calibri" w:hAnsi="Calibri" w:cs="Calibri"/>
              </w:rPr>
              <w:t xml:space="preserve"> ΑΡΙ </w:t>
            </w:r>
            <w:r w:rsidRPr="00490E8A">
              <w:rPr>
                <w:rFonts w:ascii="Calibri" w:hAnsi="Calibri" w:cs="Calibri"/>
                <w:lang w:val="en-US"/>
              </w:rPr>
              <w:t>GL</w:t>
            </w:r>
            <w:r w:rsidRPr="00490E8A">
              <w:rPr>
                <w:rFonts w:ascii="Calibri" w:hAnsi="Calibri" w:cs="Calibri"/>
              </w:rPr>
              <w:t xml:space="preserve">-4/GL-5, </w:t>
            </w:r>
            <w:r w:rsidRPr="00490E8A">
              <w:rPr>
                <w:rFonts w:ascii="Calibri" w:hAnsi="Calibri" w:cs="Calibri"/>
                <w:lang w:val="en-US"/>
              </w:rPr>
              <w:t>MT</w:t>
            </w:r>
            <w:r w:rsidRPr="00490E8A">
              <w:rPr>
                <w:rFonts w:ascii="Calibri" w:hAnsi="Calibri" w:cs="Calibri"/>
              </w:rPr>
              <w:t xml:space="preserve">-1, </w:t>
            </w:r>
            <w:r w:rsidRPr="00490E8A">
              <w:rPr>
                <w:rFonts w:ascii="Calibri" w:hAnsi="Calibri" w:cs="Calibri"/>
                <w:lang w:val="en-US"/>
              </w:rPr>
              <w:t>MIL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L</w:t>
            </w:r>
            <w:r w:rsidRPr="00490E8A">
              <w:rPr>
                <w:rFonts w:ascii="Calibri" w:hAnsi="Calibri" w:cs="Calibri"/>
              </w:rPr>
              <w:t>-2105</w:t>
            </w:r>
            <w:r w:rsidRPr="00490E8A">
              <w:rPr>
                <w:rFonts w:ascii="Calibri" w:hAnsi="Calibri" w:cs="Calibri"/>
                <w:lang w:val="en-US"/>
              </w:rPr>
              <w:t>D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ZF</w:t>
            </w:r>
            <w:r w:rsidRPr="00490E8A">
              <w:rPr>
                <w:rFonts w:ascii="Calibri" w:hAnsi="Calibri" w:cs="Calibri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TE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490E8A">
              <w:rPr>
                <w:rFonts w:ascii="Calibri" w:hAnsi="Calibri" w:cs="Calibri"/>
              </w:rPr>
              <w:t xml:space="preserve"> 01, 02, 05, 07, 08/12Β/16</w:t>
            </w:r>
            <w:r w:rsidRPr="00490E8A">
              <w:rPr>
                <w:rFonts w:ascii="Calibri" w:hAnsi="Calibri" w:cs="Calibri"/>
                <w:lang w:val="en-US"/>
              </w:rPr>
              <w:t>F</w:t>
            </w:r>
            <w:r w:rsidRPr="00490E8A">
              <w:rPr>
                <w:rFonts w:ascii="Calibri" w:hAnsi="Calibri" w:cs="Calibri"/>
              </w:rPr>
              <w:t>/17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M</w:t>
            </w:r>
            <w:r w:rsidRPr="00490E8A">
              <w:rPr>
                <w:rFonts w:ascii="Calibri" w:hAnsi="Calibri" w:cs="Calibri"/>
              </w:rPr>
              <w:t>.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 w:rsidRPr="00490E8A">
              <w:rPr>
                <w:rFonts w:ascii="Calibri" w:hAnsi="Calibri" w:cs="Calibri"/>
              </w:rPr>
              <w:t xml:space="preserve">. 235.6, </w:t>
            </w:r>
            <w:r w:rsidRPr="00490E8A">
              <w:rPr>
                <w:rFonts w:ascii="Calibri" w:hAnsi="Calibri" w:cs="Calibri"/>
                <w:lang w:val="en-US"/>
              </w:rPr>
              <w:t>MAN</w:t>
            </w:r>
            <w:r w:rsidRPr="00490E8A">
              <w:rPr>
                <w:rFonts w:ascii="Calibri" w:hAnsi="Calibri" w:cs="Calibri"/>
              </w:rPr>
              <w:t xml:space="preserve"> 342 </w:t>
            </w:r>
            <w:r w:rsidRPr="00490E8A">
              <w:rPr>
                <w:rFonts w:ascii="Calibri" w:hAnsi="Calibri" w:cs="Calibri"/>
                <w:lang w:val="en-US"/>
              </w:rPr>
              <w:t>N</w:t>
            </w:r>
            <w:r w:rsidRPr="00490E8A">
              <w:rPr>
                <w:rFonts w:ascii="Calibri" w:hAnsi="Calibri" w:cs="Calibri"/>
              </w:rPr>
              <w:t>/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490E8A">
              <w:rPr>
                <w:rFonts w:ascii="Calibri" w:hAnsi="Calibri" w:cs="Calibri"/>
              </w:rPr>
              <w:t>,</w:t>
            </w:r>
            <w:r w:rsidRPr="00490E8A">
              <w:rPr>
                <w:rFonts w:ascii="Calibri" w:hAnsi="Calibri" w:cs="Calibri"/>
                <w:lang w:val="en-US"/>
              </w:rPr>
              <w:t>SCANIA</w:t>
            </w:r>
            <w:r w:rsidRPr="00490E8A">
              <w:rPr>
                <w:rFonts w:ascii="Calibri" w:hAnsi="Calibri" w:cs="Calibri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STO</w:t>
            </w:r>
            <w:r w:rsidRPr="00490E8A">
              <w:rPr>
                <w:rFonts w:ascii="Calibri" w:hAnsi="Calibri" w:cs="Calibri"/>
              </w:rPr>
              <w:t xml:space="preserve"> 1:0, </w:t>
            </w:r>
            <w:r w:rsidRPr="00490E8A">
              <w:rPr>
                <w:rFonts w:ascii="Calibri" w:hAnsi="Calibri" w:cs="Calibri"/>
                <w:lang w:val="en-US"/>
              </w:rPr>
              <w:t>VOLVO</w:t>
            </w:r>
            <w:r w:rsidRPr="00490E8A">
              <w:rPr>
                <w:rFonts w:ascii="Calibri" w:hAnsi="Calibri" w:cs="Calibri"/>
              </w:rPr>
              <w:t xml:space="preserve"> 127310</w:t>
            </w:r>
            <w:r w:rsidRPr="00F0461C">
              <w:rPr>
                <w:rFonts w:ascii="Calibri" w:hAnsi="Calibri" w:cs="Calibri"/>
                <w:lang w:val="en-US"/>
              </w:rPr>
              <w:t>,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γ</w:t>
            </w:r>
            <w:r w:rsidRPr="002062A0">
              <w:rPr>
                <w:sz w:val="18"/>
                <w:szCs w:val="18"/>
                <w:lang w:val="el-GR"/>
              </w:rPr>
              <w:t>ια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προστασία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αξόνων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και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διαφορικών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βαρέος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τύπου</w:t>
            </w:r>
            <w:r w:rsidRPr="00F0461C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>σε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ειδικά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βαρέλια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χωρητικότητας</w:t>
            </w:r>
            <w:r w:rsidRPr="00F0461C">
              <w:rPr>
                <w:sz w:val="18"/>
                <w:szCs w:val="18"/>
                <w:lang w:val="en-US"/>
              </w:rPr>
              <w:t xml:space="preserve">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563F8A" w:rsidRDefault="00FF61C8" w:rsidP="008B4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563F8A" w:rsidRDefault="00FF61C8" w:rsidP="008B43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400</w:t>
            </w:r>
          </w:p>
        </w:tc>
      </w:tr>
      <w:tr w:rsidR="00FF61C8" w:rsidRPr="00902CFF" w:rsidTr="005F547F">
        <w:tc>
          <w:tcPr>
            <w:tcW w:w="495" w:type="dxa"/>
          </w:tcPr>
          <w:p w:rsidR="00FF61C8" w:rsidRPr="00563F8A" w:rsidRDefault="00FF61C8" w:rsidP="005F547F">
            <w:pPr>
              <w:tabs>
                <w:tab w:val="center" w:pos="139"/>
              </w:tabs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</w:t>
            </w:r>
          </w:p>
        </w:tc>
        <w:tc>
          <w:tcPr>
            <w:tcW w:w="6417" w:type="dxa"/>
          </w:tcPr>
          <w:p w:rsidR="00FF61C8" w:rsidRPr="0061381B" w:rsidRDefault="00FF61C8" w:rsidP="00D352B2">
            <w:pPr>
              <w:rPr>
                <w:sz w:val="18"/>
                <w:szCs w:val="18"/>
                <w:lang w:val="el-GR"/>
              </w:rPr>
            </w:pPr>
            <w:r w:rsidRPr="00902CFF">
              <w:rPr>
                <w:sz w:val="18"/>
                <w:szCs w:val="18"/>
                <w:lang w:val="el-GR"/>
              </w:rPr>
              <w:t xml:space="preserve">Βαλβολίνη υπερενισχυμένη </w:t>
            </w:r>
            <w:r>
              <w:rPr>
                <w:sz w:val="18"/>
                <w:szCs w:val="18"/>
                <w:lang w:val="el-GR"/>
              </w:rPr>
              <w:t xml:space="preserve">τύπου </w:t>
            </w:r>
            <w:r w:rsidRPr="00F0461C">
              <w:rPr>
                <w:rFonts w:ascii="Calibri" w:hAnsi="Calibri" w:cs="Calibri"/>
              </w:rPr>
              <w:t>SAE 80</w:t>
            </w:r>
            <w:r w:rsidRPr="00F0461C">
              <w:rPr>
                <w:rFonts w:ascii="Calibri" w:hAnsi="Calibri" w:cs="Calibri"/>
                <w:lang w:val="en-US"/>
              </w:rPr>
              <w:t>W</w:t>
            </w:r>
            <w:r w:rsidRPr="00F0461C">
              <w:rPr>
                <w:rFonts w:ascii="Calibri" w:hAnsi="Calibri" w:cs="Calibri"/>
              </w:rPr>
              <w:t>/90</w:t>
            </w:r>
            <w:r>
              <w:rPr>
                <w:rFonts w:ascii="Calibri" w:hAnsi="Calibri" w:cs="Calibri"/>
                <w:lang w:val="el-GR"/>
              </w:rPr>
              <w:t>,</w:t>
            </w:r>
            <w:r w:rsidRPr="00F0461C">
              <w:rPr>
                <w:rFonts w:ascii="Calibri" w:hAnsi="Calibri" w:cs="Calibri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κατά </w:t>
            </w:r>
            <w:r w:rsidRPr="00490E8A">
              <w:rPr>
                <w:rFonts w:ascii="Calibri" w:hAnsi="Calibri" w:cs="Calibri"/>
              </w:rPr>
              <w:t xml:space="preserve">ΑΡΙ </w:t>
            </w:r>
            <w:r w:rsidRPr="00490E8A">
              <w:rPr>
                <w:rFonts w:ascii="Calibri" w:hAnsi="Calibri" w:cs="Calibri"/>
                <w:lang w:val="en-GB"/>
              </w:rPr>
              <w:t>GL</w:t>
            </w:r>
            <w:r w:rsidRPr="00490E8A">
              <w:rPr>
                <w:rFonts w:ascii="Calibri" w:hAnsi="Calibri" w:cs="Calibri"/>
              </w:rPr>
              <w:t xml:space="preserve">-4/GL-5, </w:t>
            </w:r>
            <w:r w:rsidRPr="00490E8A">
              <w:rPr>
                <w:rFonts w:ascii="Calibri" w:hAnsi="Calibri" w:cs="Calibri"/>
                <w:lang w:val="en-GB"/>
              </w:rPr>
              <w:t>MT</w:t>
            </w:r>
            <w:r w:rsidRPr="00490E8A">
              <w:rPr>
                <w:rFonts w:ascii="Calibri" w:hAnsi="Calibri" w:cs="Calibri"/>
              </w:rPr>
              <w:t xml:space="preserve">-1, </w:t>
            </w:r>
            <w:r w:rsidRPr="00490E8A">
              <w:rPr>
                <w:rFonts w:ascii="Calibri" w:hAnsi="Calibri" w:cs="Calibri"/>
                <w:lang w:val="en-US"/>
              </w:rPr>
              <w:t>MIL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L</w:t>
            </w:r>
            <w:r w:rsidRPr="00490E8A">
              <w:rPr>
                <w:rFonts w:ascii="Calibri" w:hAnsi="Calibri" w:cs="Calibri"/>
              </w:rPr>
              <w:t>-2105</w:t>
            </w:r>
            <w:r w:rsidRPr="00490E8A">
              <w:rPr>
                <w:rFonts w:ascii="Calibri" w:hAnsi="Calibri" w:cs="Calibri"/>
                <w:lang w:val="en-US"/>
              </w:rPr>
              <w:t>D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MAN</w:t>
            </w:r>
            <w:r w:rsidRPr="00490E8A">
              <w:rPr>
                <w:rFonts w:ascii="Calibri" w:hAnsi="Calibri" w:cs="Calibri"/>
              </w:rPr>
              <w:t xml:space="preserve"> 342 </w:t>
            </w:r>
            <w:r w:rsidRPr="00490E8A">
              <w:rPr>
                <w:rFonts w:ascii="Calibri" w:hAnsi="Calibri" w:cs="Calibri"/>
                <w:lang w:val="en-US"/>
              </w:rPr>
              <w:t>N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VOLVO</w:t>
            </w:r>
            <w:r w:rsidRPr="00490E8A">
              <w:rPr>
                <w:rFonts w:ascii="Calibri" w:hAnsi="Calibri" w:cs="Calibri"/>
              </w:rPr>
              <w:t xml:space="preserve"> 97310, </w:t>
            </w:r>
            <w:r w:rsidRPr="00490E8A">
              <w:rPr>
                <w:rFonts w:ascii="Calibri" w:hAnsi="Calibri" w:cs="Calibri"/>
                <w:lang w:val="en-US"/>
              </w:rPr>
              <w:t>MB</w:t>
            </w:r>
            <w:r w:rsidRPr="00490E8A">
              <w:rPr>
                <w:rFonts w:ascii="Calibri" w:hAnsi="Calibri" w:cs="Calibri"/>
              </w:rPr>
              <w:t xml:space="preserve"> 235.00, </w:t>
            </w:r>
            <w:r w:rsidRPr="00490E8A">
              <w:rPr>
                <w:rFonts w:ascii="Calibri" w:hAnsi="Calibri" w:cs="Calibri"/>
                <w:lang w:val="en-US"/>
              </w:rPr>
              <w:t>ZF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TE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490E8A">
              <w:rPr>
                <w:rFonts w:ascii="Calibri" w:hAnsi="Calibri" w:cs="Calibri"/>
              </w:rPr>
              <w:t xml:space="preserve"> 05</w:t>
            </w:r>
            <w:r w:rsidRPr="00490E8A">
              <w:rPr>
                <w:rFonts w:ascii="Calibri" w:hAnsi="Calibri" w:cs="Calibri"/>
                <w:lang w:val="en-US"/>
              </w:rPr>
              <w:t>A</w:t>
            </w:r>
            <w:r w:rsidRPr="00490E8A">
              <w:rPr>
                <w:rFonts w:ascii="Calibri" w:hAnsi="Calibri" w:cs="Calibri"/>
              </w:rPr>
              <w:t>/07</w:t>
            </w:r>
            <w:r w:rsidRPr="00490E8A">
              <w:rPr>
                <w:rFonts w:ascii="Calibri" w:hAnsi="Calibri" w:cs="Calibri"/>
                <w:lang w:val="en-US"/>
              </w:rPr>
              <w:t>A</w:t>
            </w:r>
            <w:r w:rsidRPr="00490E8A">
              <w:rPr>
                <w:rFonts w:ascii="Calibri" w:hAnsi="Calibri" w:cs="Calibri"/>
              </w:rPr>
              <w:t>/12</w:t>
            </w:r>
            <w:r w:rsidRPr="00490E8A">
              <w:rPr>
                <w:rFonts w:ascii="Calibri" w:hAnsi="Calibri" w:cs="Calibri"/>
                <w:lang w:val="en-US"/>
              </w:rPr>
              <w:t>E</w:t>
            </w:r>
            <w:r w:rsidRPr="00490E8A">
              <w:rPr>
                <w:rFonts w:ascii="Calibri" w:hAnsi="Calibri" w:cs="Calibri"/>
              </w:rPr>
              <w:t>/16</w:t>
            </w:r>
            <w:r w:rsidRPr="00490E8A">
              <w:rPr>
                <w:rFonts w:ascii="Calibri" w:hAnsi="Calibri" w:cs="Calibri"/>
                <w:lang w:val="en-US"/>
              </w:rPr>
              <w:t>F</w:t>
            </w:r>
            <w:r w:rsidRPr="00490E8A">
              <w:rPr>
                <w:rFonts w:ascii="Calibri" w:hAnsi="Calibri" w:cs="Calibri"/>
              </w:rPr>
              <w:t>/17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 w:rsidRPr="00490E8A">
              <w:rPr>
                <w:rFonts w:ascii="Calibri" w:hAnsi="Calibri" w:cs="Calibri"/>
              </w:rPr>
              <w:t>/19</w:t>
            </w:r>
            <w:r w:rsidRPr="00490E8A">
              <w:rPr>
                <w:rFonts w:ascii="Calibri" w:hAnsi="Calibri" w:cs="Calibri"/>
                <w:lang w:val="en-US"/>
              </w:rPr>
              <w:t>C</w:t>
            </w:r>
            <w:r w:rsidRPr="00490E8A">
              <w:rPr>
                <w:rFonts w:ascii="Calibri" w:hAnsi="Calibri" w:cs="Calibri"/>
              </w:rPr>
              <w:t>/21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>
              <w:rPr>
                <w:rFonts w:ascii="Calibri" w:hAnsi="Calibri" w:cs="Calibri"/>
                <w:lang w:val="el-GR"/>
              </w:rPr>
              <w:t xml:space="preserve">, </w:t>
            </w:r>
            <w:r w:rsidRPr="00F0461C">
              <w:rPr>
                <w:sz w:val="18"/>
                <w:szCs w:val="18"/>
                <w:lang w:val="el-GR"/>
              </w:rPr>
              <w:t>γ</w:t>
            </w:r>
            <w:r w:rsidRPr="00902CFF">
              <w:rPr>
                <w:sz w:val="18"/>
                <w:szCs w:val="18"/>
                <w:lang w:val="el-GR"/>
              </w:rPr>
              <w:t xml:space="preserve">ια προστασία  συστημάτων μετάδοσης κίνησης   βαρέος τύπου </w:t>
            </w:r>
            <w:r w:rsidRPr="00563F8A">
              <w:rPr>
                <w:sz w:val="18"/>
                <w:szCs w:val="18"/>
                <w:lang w:val="el-GR"/>
              </w:rPr>
              <w:t>κατά</w:t>
            </w:r>
            <w:r w:rsidRPr="0061381B">
              <w:rPr>
                <w:sz w:val="18"/>
                <w:szCs w:val="18"/>
                <w:lang w:val="el-GR"/>
              </w:rPr>
              <w:t>,</w:t>
            </w:r>
            <w:r>
              <w:rPr>
                <w:sz w:val="18"/>
                <w:szCs w:val="18"/>
                <w:lang w:val="el-GR"/>
              </w:rPr>
              <w:t xml:space="preserve"> 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902CFF" w:rsidRDefault="00FF61C8" w:rsidP="008B4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902CFF" w:rsidRDefault="00FF61C8" w:rsidP="008B43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</w:tr>
      <w:tr w:rsidR="00FF61C8" w:rsidRPr="00902CFF" w:rsidTr="005F547F">
        <w:tc>
          <w:tcPr>
            <w:tcW w:w="495" w:type="dxa"/>
          </w:tcPr>
          <w:p w:rsidR="00FF61C8" w:rsidRDefault="00FF61C8" w:rsidP="005F547F">
            <w:pPr>
              <w:tabs>
                <w:tab w:val="center" w:pos="139"/>
              </w:tabs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10</w:t>
            </w:r>
          </w:p>
        </w:tc>
        <w:tc>
          <w:tcPr>
            <w:tcW w:w="6417" w:type="dxa"/>
          </w:tcPr>
          <w:p w:rsidR="00FF61C8" w:rsidRPr="00902CFF" w:rsidRDefault="00FF61C8" w:rsidP="00D352B2">
            <w:pPr>
              <w:rPr>
                <w:sz w:val="18"/>
                <w:szCs w:val="18"/>
                <w:lang w:val="el-GR"/>
              </w:rPr>
            </w:pPr>
            <w:r w:rsidRPr="00F0461C">
              <w:rPr>
                <w:sz w:val="18"/>
                <w:szCs w:val="18"/>
              </w:rPr>
              <w:t>Αντιψυκτικό – αντιθερμικό υγρό έτοιμο για χρήση</w:t>
            </w:r>
            <w:r>
              <w:rPr>
                <w:sz w:val="18"/>
                <w:szCs w:val="18"/>
                <w:lang w:val="el-GR"/>
              </w:rPr>
              <w:t>,</w:t>
            </w:r>
            <w:r w:rsidRPr="00F0461C">
              <w:rPr>
                <w:sz w:val="18"/>
                <w:szCs w:val="18"/>
              </w:rPr>
              <w:t xml:space="preserve"> </w:t>
            </w:r>
            <w:r w:rsidRPr="00F0461C">
              <w:rPr>
                <w:sz w:val="18"/>
                <w:szCs w:val="18"/>
                <w:lang w:val="el-GR"/>
              </w:rPr>
              <w:t>για</w:t>
            </w:r>
            <w:r w:rsidRPr="00902CFF">
              <w:rPr>
                <w:sz w:val="18"/>
                <w:szCs w:val="18"/>
                <w:lang w:val="el-GR"/>
              </w:rPr>
              <w:t xml:space="preserve"> την προστασία κυκλωμάτων ψύξης αυτοκινήτου </w:t>
            </w:r>
            <w:r>
              <w:rPr>
                <w:sz w:val="18"/>
                <w:szCs w:val="18"/>
                <w:lang w:val="el-GR"/>
              </w:rPr>
              <w:t xml:space="preserve">από σκουριά και διάβρωση και για αντιπαγετική – αντιθερμική </w:t>
            </w:r>
            <w:r w:rsidRPr="00902CFF">
              <w:rPr>
                <w:sz w:val="18"/>
                <w:szCs w:val="18"/>
                <w:lang w:val="el-GR"/>
              </w:rPr>
              <w:t>προστασία</w:t>
            </w:r>
            <w:r>
              <w:rPr>
                <w:sz w:val="18"/>
                <w:szCs w:val="18"/>
                <w:lang w:val="el-GR"/>
              </w:rPr>
              <w:t xml:space="preserve">, κατά </w:t>
            </w:r>
            <w:r w:rsidRPr="00490E8A">
              <w:rPr>
                <w:rFonts w:ascii="Calibri" w:hAnsi="Calibri" w:cs="Calibri"/>
                <w:szCs w:val="24"/>
              </w:rPr>
              <w:t>ASTM D-3306, Γ.Χ.Κ. 349/2012, BS 6580, SAE J1034</w:t>
            </w:r>
            <w:r>
              <w:rPr>
                <w:rFonts w:ascii="Calibri" w:hAnsi="Calibri" w:cs="Calibri"/>
                <w:szCs w:val="24"/>
                <w:lang w:val="el-GR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902CFF" w:rsidRDefault="00FF61C8" w:rsidP="008B435E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723F7E" w:rsidRDefault="00FF61C8" w:rsidP="008B43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600</w:t>
            </w:r>
          </w:p>
        </w:tc>
      </w:tr>
      <w:tr w:rsidR="00FF61C8" w:rsidRPr="000215E0" w:rsidTr="005F547F">
        <w:tc>
          <w:tcPr>
            <w:tcW w:w="495" w:type="dxa"/>
          </w:tcPr>
          <w:p w:rsidR="00FF61C8" w:rsidRPr="000215E0" w:rsidRDefault="00FF61C8" w:rsidP="005F547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11</w:t>
            </w:r>
          </w:p>
        </w:tc>
        <w:tc>
          <w:tcPr>
            <w:tcW w:w="6417" w:type="dxa"/>
          </w:tcPr>
          <w:p w:rsidR="00FF61C8" w:rsidRPr="00E31C75" w:rsidRDefault="00FF61C8" w:rsidP="00D352B2">
            <w:pPr>
              <w:rPr>
                <w:b/>
                <w:bCs/>
                <w:lang w:val="el-GR"/>
              </w:rPr>
            </w:pPr>
            <w:r w:rsidRPr="000215E0">
              <w:rPr>
                <w:sz w:val="18"/>
                <w:szCs w:val="18"/>
                <w:lang w:val="el-GR"/>
              </w:rPr>
              <w:t xml:space="preserve">Πρόσθετο 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n-US"/>
              </w:rPr>
              <w:t>Adblue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, </w:t>
            </w:r>
            <w:r w:rsidRPr="00D90996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>(υ</w:t>
            </w:r>
            <w:r w:rsidRPr="00D90996">
              <w:rPr>
                <w:sz w:val="18"/>
                <w:szCs w:val="18"/>
              </w:rPr>
              <w:t>ψηλής καθαρότητας υδατικό διάλυμα ουρίας, μη τοξικό</w:t>
            </w:r>
            <w:r w:rsidRPr="00D90996">
              <w:rPr>
                <w:sz w:val="18"/>
                <w:szCs w:val="18"/>
                <w:lang w:val="el-GR"/>
              </w:rPr>
              <w:t>)</w:t>
            </w:r>
            <w:r w:rsidRPr="000215E0">
              <w:rPr>
                <w:sz w:val="18"/>
                <w:szCs w:val="18"/>
                <w:lang w:val="el-GR"/>
              </w:rPr>
              <w:t xml:space="preserve"> για </w:t>
            </w:r>
            <w:r w:rsidRPr="000215E0">
              <w:rPr>
                <w:sz w:val="18"/>
                <w:szCs w:val="18"/>
                <w:shd w:val="clear" w:color="auto" w:fill="FFFFFF"/>
              </w:rPr>
              <w:t xml:space="preserve">οχήματα με </w:t>
            </w:r>
            <w:r w:rsidRPr="000215E0">
              <w:rPr>
                <w:sz w:val="18"/>
                <w:szCs w:val="18"/>
                <w:shd w:val="clear" w:color="auto" w:fill="FFFFFF"/>
                <w:lang w:val="el-GR"/>
              </w:rPr>
              <w:t xml:space="preserve">συστήματα </w:t>
            </w:r>
            <w:r w:rsidRPr="000215E0">
              <w:rPr>
                <w:sz w:val="18"/>
                <w:szCs w:val="18"/>
                <w:shd w:val="clear" w:color="auto" w:fill="FFFFFF"/>
              </w:rPr>
              <w:t>SCR (Selective Catalytic Reduction)</w:t>
            </w:r>
            <w:r w:rsidRPr="000215E0">
              <w:rPr>
                <w:sz w:val="18"/>
                <w:szCs w:val="18"/>
                <w:shd w:val="clear" w:color="auto" w:fill="FFFFFF"/>
                <w:lang w:val="el-GR"/>
              </w:rPr>
              <w:t xml:space="preserve">  με</w:t>
            </w:r>
            <w:r w:rsidRPr="000215E0">
              <w:rPr>
                <w:sz w:val="18"/>
                <w:szCs w:val="18"/>
                <w:shd w:val="clear" w:color="auto" w:fill="FFFFFF"/>
              </w:rPr>
              <w:t xml:space="preserve"> σκοπό τη μείωση των εκπομπών καυσαερίων σε κινητήρες πετρελαίου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>,</w:t>
            </w:r>
            <w:r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 κατά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Pr="00631BDE">
              <w:rPr>
                <w:rFonts w:ascii="Calibri" w:hAnsi="Calibri" w:cs="Calibri"/>
              </w:rPr>
              <w:t>ΙSO 22241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en-GB"/>
              </w:rPr>
              <w:t>DIN</w:t>
            </w:r>
            <w:r w:rsidRPr="00EB2E3E">
              <w:rPr>
                <w:rFonts w:ascii="Calibri" w:hAnsi="Calibri" w:cs="Calibri"/>
              </w:rPr>
              <w:t xml:space="preserve"> 70070</w:t>
            </w:r>
            <w:r>
              <w:rPr>
                <w:sz w:val="18"/>
                <w:szCs w:val="18"/>
                <w:shd w:val="clear" w:color="auto" w:fill="FFFFFF"/>
                <w:lang w:val="el-GR"/>
              </w:rPr>
              <w:t>,</w:t>
            </w:r>
            <w:r w:rsidRPr="0061381B">
              <w:rPr>
                <w:sz w:val="18"/>
                <w:szCs w:val="18"/>
                <w:lang w:val="el-GR"/>
              </w:rPr>
              <w:t xml:space="preserve"> σε δοχεία χωρητικότητας </w:t>
            </w:r>
            <w:r>
              <w:rPr>
                <w:sz w:val="18"/>
                <w:szCs w:val="18"/>
                <w:lang w:val="el-GR"/>
              </w:rPr>
              <w:t>10</w:t>
            </w:r>
            <w:r w:rsidRPr="0061381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– 20 </w:t>
            </w:r>
            <w:r w:rsidRPr="0061381B"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34" w:type="dxa"/>
          </w:tcPr>
          <w:p w:rsidR="00FF61C8" w:rsidRPr="000215E0" w:rsidRDefault="00FF61C8" w:rsidP="008B435E">
            <w:pPr>
              <w:jc w:val="center"/>
              <w:rPr>
                <w:b/>
                <w:bCs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276" w:type="dxa"/>
          </w:tcPr>
          <w:p w:rsidR="00FF61C8" w:rsidRPr="00723F7E" w:rsidRDefault="00FF61C8" w:rsidP="00C7611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1.000</w:t>
            </w:r>
          </w:p>
        </w:tc>
      </w:tr>
    </w:tbl>
    <w:p w:rsidR="00952ABF" w:rsidRDefault="00952ABF" w:rsidP="00F87E89">
      <w:pPr>
        <w:rPr>
          <w:sz w:val="18"/>
          <w:szCs w:val="18"/>
          <w:lang w:val="el-GR"/>
        </w:rPr>
      </w:pPr>
    </w:p>
    <w:p w:rsidR="009E37AB" w:rsidRDefault="009E37AB" w:rsidP="00F87E89">
      <w:pPr>
        <w:rPr>
          <w:sz w:val="18"/>
          <w:szCs w:val="18"/>
          <w:lang w:val="el-GR"/>
        </w:rPr>
      </w:pPr>
    </w:p>
    <w:p w:rsidR="009E37AB" w:rsidRDefault="009E37AB" w:rsidP="00F87E89">
      <w:pPr>
        <w:rPr>
          <w:sz w:val="18"/>
          <w:szCs w:val="18"/>
          <w:lang w:val="el-GR"/>
        </w:rPr>
      </w:pPr>
    </w:p>
    <w:p w:rsidR="00952ABF" w:rsidRDefault="00952ABF" w:rsidP="00F87E89">
      <w:pPr>
        <w:rPr>
          <w:sz w:val="18"/>
          <w:szCs w:val="18"/>
          <w:lang w:val="el-GR"/>
        </w:rPr>
      </w:pPr>
    </w:p>
    <w:p w:rsidR="00F87E89" w:rsidRPr="00F87E89" w:rsidRDefault="00F87E89" w:rsidP="00F87E89">
      <w:pPr>
        <w:rPr>
          <w:b/>
          <w:sz w:val="18"/>
          <w:szCs w:val="18"/>
          <w:lang w:val="el-GR"/>
        </w:rPr>
      </w:pPr>
    </w:p>
    <w:p w:rsidR="005F547F" w:rsidRDefault="005F547F" w:rsidP="0022709F">
      <w:pPr>
        <w:rPr>
          <w:b/>
          <w:sz w:val="18"/>
          <w:szCs w:val="18"/>
          <w:lang w:val="el-GR"/>
        </w:rPr>
      </w:pPr>
    </w:p>
    <w:p w:rsidR="005F547F" w:rsidRDefault="005F547F" w:rsidP="0022709F">
      <w:pPr>
        <w:rPr>
          <w:b/>
          <w:sz w:val="18"/>
          <w:szCs w:val="18"/>
          <w:lang w:val="el-GR"/>
        </w:rPr>
      </w:pPr>
    </w:p>
    <w:p w:rsidR="00C04D33" w:rsidRDefault="00C04D33" w:rsidP="0022709F">
      <w:pPr>
        <w:rPr>
          <w:b/>
          <w:sz w:val="18"/>
          <w:szCs w:val="18"/>
          <w:lang w:val="el-GR"/>
        </w:rPr>
      </w:pPr>
    </w:p>
    <w:p w:rsidR="00D01EBE" w:rsidRDefault="00D01EBE" w:rsidP="0022709F">
      <w:pPr>
        <w:rPr>
          <w:b/>
          <w:sz w:val="18"/>
          <w:szCs w:val="18"/>
          <w:lang w:val="el-GR"/>
        </w:rPr>
      </w:pPr>
    </w:p>
    <w:p w:rsidR="00AD7E91" w:rsidRDefault="005F547F" w:rsidP="0022709F">
      <w:pPr>
        <w:rPr>
          <w:b/>
          <w:bCs/>
          <w:sz w:val="24"/>
          <w:szCs w:val="24"/>
          <w:u w:val="single"/>
          <w:lang w:val="el-GR"/>
        </w:rPr>
      </w:pPr>
      <w:r>
        <w:rPr>
          <w:b/>
          <w:sz w:val="18"/>
          <w:szCs w:val="18"/>
          <w:lang w:val="el-GR"/>
        </w:rPr>
        <w:lastRenderedPageBreak/>
        <w:tab/>
      </w:r>
      <w:r>
        <w:rPr>
          <w:b/>
          <w:sz w:val="18"/>
          <w:szCs w:val="18"/>
          <w:lang w:val="el-GR"/>
        </w:rPr>
        <w:tab/>
      </w:r>
      <w:r>
        <w:rPr>
          <w:b/>
          <w:sz w:val="18"/>
          <w:szCs w:val="18"/>
          <w:lang w:val="el-GR"/>
        </w:rPr>
        <w:tab/>
      </w:r>
      <w:r w:rsidRPr="00952ABF">
        <w:rPr>
          <w:b/>
          <w:bCs/>
          <w:sz w:val="24"/>
          <w:szCs w:val="24"/>
          <w:u w:val="single"/>
          <w:lang w:val="el-GR"/>
        </w:rPr>
        <w:t>ΕΝΔΕΙΚΤΙΚΟΣ  ΠΡΟΫΠΟΛΟΓΙΣΜΟΣ</w:t>
      </w:r>
    </w:p>
    <w:p w:rsidR="00952ABF" w:rsidRDefault="00952ABF" w:rsidP="0022709F">
      <w:pPr>
        <w:rPr>
          <w:b/>
          <w:bCs/>
          <w:sz w:val="24"/>
          <w:szCs w:val="24"/>
          <w:u w:val="single"/>
          <w:lang w:val="en-US"/>
        </w:rPr>
      </w:pPr>
    </w:p>
    <w:p w:rsidR="004E116E" w:rsidRPr="004E116E" w:rsidRDefault="004E116E" w:rsidP="0022709F">
      <w:pPr>
        <w:rPr>
          <w:b/>
          <w:bCs/>
          <w:sz w:val="24"/>
          <w:szCs w:val="24"/>
          <w:u w:val="single"/>
          <w:lang w:val="en-US"/>
        </w:rPr>
      </w:pPr>
    </w:p>
    <w:p w:rsidR="00AD7E91" w:rsidRPr="00863781" w:rsidRDefault="00AD7E91" w:rsidP="0022709F">
      <w:pPr>
        <w:rPr>
          <w:b/>
          <w:sz w:val="18"/>
          <w:szCs w:val="18"/>
          <w:lang w:val="el-G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4575"/>
        <w:gridCol w:w="1101"/>
        <w:gridCol w:w="1025"/>
        <w:gridCol w:w="1134"/>
        <w:gridCol w:w="992"/>
      </w:tblGrid>
      <w:tr w:rsidR="00BB6713" w:rsidRPr="000215E0" w:rsidTr="009B79D0">
        <w:tc>
          <w:tcPr>
            <w:tcW w:w="495" w:type="dxa"/>
          </w:tcPr>
          <w:p w:rsidR="00BB6713" w:rsidRPr="000215E0" w:rsidRDefault="00BB6713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α/α</w:t>
            </w:r>
          </w:p>
        </w:tc>
        <w:tc>
          <w:tcPr>
            <w:tcW w:w="4575" w:type="dxa"/>
          </w:tcPr>
          <w:p w:rsidR="00BB6713" w:rsidRPr="000215E0" w:rsidRDefault="00BB6713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Είδος</w:t>
            </w:r>
          </w:p>
        </w:tc>
        <w:tc>
          <w:tcPr>
            <w:tcW w:w="1101" w:type="dxa"/>
          </w:tcPr>
          <w:p w:rsidR="00BB6713" w:rsidRPr="000215E0" w:rsidRDefault="00BB6713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Μονάδα</w:t>
            </w:r>
          </w:p>
          <w:p w:rsidR="00BB6713" w:rsidRPr="000215E0" w:rsidRDefault="00BB6713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μέτρησης</w:t>
            </w:r>
          </w:p>
        </w:tc>
        <w:tc>
          <w:tcPr>
            <w:tcW w:w="1025" w:type="dxa"/>
          </w:tcPr>
          <w:p w:rsidR="00BB6713" w:rsidRPr="000215E0" w:rsidRDefault="00BB6713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Τιμή</w:t>
            </w:r>
          </w:p>
          <w:p w:rsidR="00BB6713" w:rsidRPr="000215E0" w:rsidRDefault="00BB6713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μονάδας</w:t>
            </w:r>
          </w:p>
        </w:tc>
        <w:tc>
          <w:tcPr>
            <w:tcW w:w="1134" w:type="dxa"/>
          </w:tcPr>
          <w:p w:rsidR="00BB6713" w:rsidRPr="000215E0" w:rsidRDefault="00BB6713" w:rsidP="009B79D0">
            <w:pPr>
              <w:rPr>
                <w:b/>
                <w:bCs/>
                <w:lang w:val="en-US"/>
              </w:rPr>
            </w:pPr>
            <w:r w:rsidRPr="000215E0">
              <w:rPr>
                <w:b/>
                <w:bCs/>
                <w:lang w:val="el-GR"/>
              </w:rPr>
              <w:t>Ποσότητα</w:t>
            </w:r>
            <w:r>
              <w:rPr>
                <w:b/>
                <w:bCs/>
                <w:lang w:val="en-US"/>
              </w:rPr>
              <w:t xml:space="preserve">    </w:t>
            </w:r>
            <w:r w:rsidRPr="000215E0">
              <w:rPr>
                <w:b/>
                <w:bCs/>
                <w:lang w:val="en-US"/>
              </w:rPr>
              <w:t>(Lt)</w:t>
            </w:r>
          </w:p>
        </w:tc>
        <w:tc>
          <w:tcPr>
            <w:tcW w:w="992" w:type="dxa"/>
          </w:tcPr>
          <w:p w:rsidR="00BB6713" w:rsidRPr="000215E0" w:rsidRDefault="00BB6713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Σύνολο</w:t>
            </w:r>
          </w:p>
        </w:tc>
      </w:tr>
      <w:tr w:rsidR="00FF61C8" w:rsidRPr="000215E0" w:rsidTr="009B79D0">
        <w:tc>
          <w:tcPr>
            <w:tcW w:w="49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</w:t>
            </w:r>
          </w:p>
        </w:tc>
        <w:tc>
          <w:tcPr>
            <w:tcW w:w="4575" w:type="dxa"/>
          </w:tcPr>
          <w:p w:rsidR="00FF61C8" w:rsidRPr="00E6114B" w:rsidRDefault="00FF61C8" w:rsidP="00D352B2">
            <w:pPr>
              <w:tabs>
                <w:tab w:val="left" w:pos="149"/>
                <w:tab w:val="left" w:pos="574"/>
              </w:tabs>
              <w:ind w:firstLine="7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Λιπαντικό </w:t>
            </w:r>
            <w:r w:rsidRPr="00BF7EEB">
              <w:rPr>
                <w:sz w:val="18"/>
                <w:szCs w:val="18"/>
                <w:lang w:val="el-GR"/>
              </w:rPr>
              <w:t xml:space="preserve">υπερενισχυμένο τύπου  </w:t>
            </w:r>
            <w:r w:rsidRPr="00E6114B">
              <w:rPr>
                <w:rFonts w:ascii="Calibri" w:hAnsi="Calibri" w:cs="Calibri"/>
              </w:rPr>
              <w:t>SAE 20W/50</w:t>
            </w:r>
            <w:r w:rsidRPr="00BF7EEB">
              <w:rPr>
                <w:sz w:val="18"/>
                <w:szCs w:val="18"/>
                <w:lang w:val="el-GR"/>
              </w:rPr>
              <w:t xml:space="preserve"> κατά </w:t>
            </w:r>
            <w:r w:rsidRPr="007D636D">
              <w:rPr>
                <w:rFonts w:ascii="Calibri" w:hAnsi="Calibri" w:cs="Calibri"/>
                <w:lang w:val="en-GB"/>
              </w:rPr>
              <w:t>ACEA</w:t>
            </w:r>
            <w:r w:rsidRPr="007D636D">
              <w:rPr>
                <w:rFonts w:ascii="Calibri" w:hAnsi="Calibri" w:cs="Calibri"/>
              </w:rPr>
              <w:t xml:space="preserve"> Ε7/</w:t>
            </w:r>
            <w:r w:rsidRPr="007D636D">
              <w:rPr>
                <w:rFonts w:ascii="Calibri" w:hAnsi="Calibri" w:cs="Calibri"/>
                <w:lang w:val="en-US"/>
              </w:rPr>
              <w:t>E</w:t>
            </w:r>
            <w:r w:rsidRPr="007D636D">
              <w:rPr>
                <w:rFonts w:ascii="Calibri" w:hAnsi="Calibri" w:cs="Calibri"/>
              </w:rPr>
              <w:t xml:space="preserve">4, Α3/Β3, </w:t>
            </w:r>
            <w:r w:rsidRPr="007D636D">
              <w:rPr>
                <w:rFonts w:ascii="Calibri" w:hAnsi="Calibri" w:cs="Calibri"/>
                <w:lang w:val="en-US"/>
              </w:rPr>
              <w:t>A</w:t>
            </w:r>
            <w:r w:rsidRPr="007D636D">
              <w:rPr>
                <w:rFonts w:ascii="Calibri" w:hAnsi="Calibri" w:cs="Calibri"/>
              </w:rPr>
              <w:t xml:space="preserve">3/Β4, ΑΡΙ </w:t>
            </w:r>
            <w:r w:rsidRPr="007D636D">
              <w:rPr>
                <w:rFonts w:ascii="Calibri" w:hAnsi="Calibri" w:cs="Calibri"/>
                <w:lang w:val="en-US"/>
              </w:rPr>
              <w:t>CI</w:t>
            </w:r>
            <w:r w:rsidRPr="007D636D">
              <w:rPr>
                <w:rFonts w:ascii="Calibri" w:hAnsi="Calibri" w:cs="Calibri"/>
              </w:rPr>
              <w:t>-4/</w:t>
            </w:r>
            <w:r w:rsidRPr="007D636D">
              <w:rPr>
                <w:rFonts w:ascii="Calibri" w:hAnsi="Calibri" w:cs="Calibri"/>
                <w:lang w:val="en-GB"/>
              </w:rPr>
              <w:t>C</w:t>
            </w:r>
            <w:r w:rsidRPr="007D636D">
              <w:rPr>
                <w:rFonts w:ascii="Calibri" w:hAnsi="Calibri" w:cs="Calibri"/>
              </w:rPr>
              <w:t>Η-4/</w:t>
            </w:r>
            <w:r w:rsidRPr="007D636D">
              <w:rPr>
                <w:rFonts w:ascii="Calibri" w:hAnsi="Calibri" w:cs="Calibri"/>
                <w:lang w:val="en-US"/>
              </w:rPr>
              <w:t>CF</w:t>
            </w:r>
            <w:r w:rsidRPr="007D636D">
              <w:rPr>
                <w:rFonts w:ascii="Calibri" w:hAnsi="Calibri" w:cs="Calibri"/>
              </w:rPr>
              <w:t>-4/</w:t>
            </w:r>
            <w:r w:rsidRPr="007D636D">
              <w:rPr>
                <w:rFonts w:ascii="Calibri" w:hAnsi="Calibri" w:cs="Calibri"/>
                <w:lang w:val="en-US"/>
              </w:rPr>
              <w:t>CF</w:t>
            </w:r>
            <w:r w:rsidRPr="007D636D">
              <w:rPr>
                <w:rFonts w:ascii="Calibri" w:hAnsi="Calibri" w:cs="Calibri"/>
              </w:rPr>
              <w:t>-2/</w:t>
            </w:r>
            <w:r w:rsidRPr="007D636D">
              <w:rPr>
                <w:rFonts w:ascii="Calibri" w:hAnsi="Calibri" w:cs="Calibri"/>
                <w:lang w:val="en-US"/>
              </w:rPr>
              <w:t>CE</w:t>
            </w:r>
            <w:r w:rsidRPr="007D636D">
              <w:rPr>
                <w:rFonts w:ascii="Calibri" w:hAnsi="Calibri" w:cs="Calibri"/>
              </w:rPr>
              <w:t>/</w:t>
            </w:r>
            <w:r w:rsidRPr="007D636D">
              <w:rPr>
                <w:rFonts w:ascii="Calibri" w:hAnsi="Calibri" w:cs="Calibri"/>
                <w:lang w:val="en-US"/>
              </w:rPr>
              <w:t>CD</w:t>
            </w:r>
            <w:r w:rsidRPr="007D636D">
              <w:rPr>
                <w:rFonts w:ascii="Calibri" w:hAnsi="Calibri" w:cs="Calibri"/>
              </w:rPr>
              <w:t>/</w:t>
            </w:r>
            <w:r w:rsidRPr="007D636D">
              <w:rPr>
                <w:rFonts w:ascii="Calibri" w:hAnsi="Calibri" w:cs="Calibri"/>
                <w:lang w:val="en-US"/>
              </w:rPr>
              <w:t>SL</w:t>
            </w:r>
            <w:r w:rsidRPr="007D636D">
              <w:rPr>
                <w:rFonts w:ascii="Calibri" w:hAnsi="Calibri" w:cs="Calibri"/>
              </w:rPr>
              <w:t>/</w:t>
            </w:r>
            <w:r w:rsidRPr="007D636D">
              <w:rPr>
                <w:rFonts w:ascii="Calibri" w:hAnsi="Calibri" w:cs="Calibri"/>
                <w:lang w:val="en-US"/>
              </w:rPr>
              <w:t>SH</w:t>
            </w:r>
            <w:r w:rsidRPr="00E6114B">
              <w:rPr>
                <w:rFonts w:ascii="Calibri" w:hAnsi="Calibri" w:cs="Calibri"/>
                <w:lang w:val="el-GR"/>
              </w:rPr>
              <w:t xml:space="preserve">, </w:t>
            </w:r>
            <w:r w:rsidRPr="00BF7EEB">
              <w:rPr>
                <w:sz w:val="18"/>
                <w:szCs w:val="18"/>
                <w:lang w:val="el-GR"/>
              </w:rPr>
              <w:t>γ</w:t>
            </w:r>
            <w:r>
              <w:rPr>
                <w:sz w:val="18"/>
                <w:szCs w:val="18"/>
                <w:lang w:val="el-GR"/>
              </w:rPr>
              <w:t>ια  πετρελαιοκινητήρες</w:t>
            </w:r>
            <w:r w:rsidRPr="00BF7EEB">
              <w:rPr>
                <w:sz w:val="18"/>
                <w:szCs w:val="18"/>
                <w:lang w:val="el-GR"/>
              </w:rPr>
              <w:t xml:space="preserve"> γενικής χρήσης</w:t>
            </w:r>
            <w:r w:rsidRPr="00AD7E91">
              <w:rPr>
                <w:sz w:val="18"/>
                <w:szCs w:val="18"/>
                <w:lang w:val="el-GR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077BD6" w:rsidRDefault="00FF61C8" w:rsidP="009B79D0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Pr="00CA7513" w:rsidRDefault="00FF61C8" w:rsidP="00915A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4,21</w:t>
            </w:r>
          </w:p>
        </w:tc>
        <w:tc>
          <w:tcPr>
            <w:tcW w:w="1134" w:type="dxa"/>
          </w:tcPr>
          <w:p w:rsidR="00FF61C8" w:rsidRPr="00723F7E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1.000</w:t>
            </w:r>
          </w:p>
        </w:tc>
        <w:tc>
          <w:tcPr>
            <w:tcW w:w="992" w:type="dxa"/>
          </w:tcPr>
          <w:p w:rsidR="00FF61C8" w:rsidRPr="0080596A" w:rsidRDefault="00FF61C8" w:rsidP="00915A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4.210</w:t>
            </w:r>
          </w:p>
        </w:tc>
      </w:tr>
      <w:tr w:rsidR="004E116E" w:rsidRPr="000215E0" w:rsidTr="009B79D0">
        <w:tc>
          <w:tcPr>
            <w:tcW w:w="495" w:type="dxa"/>
          </w:tcPr>
          <w:p w:rsidR="004E116E" w:rsidRDefault="004E116E" w:rsidP="009B79D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</w:t>
            </w:r>
          </w:p>
        </w:tc>
        <w:tc>
          <w:tcPr>
            <w:tcW w:w="4575" w:type="dxa"/>
          </w:tcPr>
          <w:p w:rsidR="004E116E" w:rsidRPr="004E116E" w:rsidRDefault="004E116E" w:rsidP="00796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BF7EEB">
              <w:rPr>
                <w:sz w:val="18"/>
                <w:szCs w:val="18"/>
                <w:lang w:val="el-GR"/>
              </w:rPr>
              <w:t xml:space="preserve">  υπερενισχυμένο τύπου </w:t>
            </w:r>
            <w:r w:rsidRPr="00E6114B">
              <w:rPr>
                <w:rFonts w:ascii="Calibri" w:hAnsi="Calibri" w:cs="Calibri"/>
              </w:rPr>
              <w:t>SAE 10W/40</w:t>
            </w:r>
            <w:r w:rsidRPr="00BF7EEB">
              <w:rPr>
                <w:sz w:val="18"/>
                <w:szCs w:val="18"/>
                <w:lang w:val="el-GR"/>
              </w:rPr>
              <w:t xml:space="preserve"> κατά</w:t>
            </w:r>
            <w:r w:rsidRPr="004E116E">
              <w:rPr>
                <w:sz w:val="18"/>
                <w:szCs w:val="18"/>
                <w:lang w:val="el-GR"/>
              </w:rPr>
              <w:t xml:space="preserve"> </w:t>
            </w:r>
            <w:r w:rsidRPr="004E116E">
              <w:rPr>
                <w:rFonts w:ascii="Calibri" w:hAnsi="Calibri" w:cs="Calibri"/>
              </w:rPr>
              <w:t>ACEA</w:t>
            </w:r>
            <w:r w:rsidRPr="00273328">
              <w:rPr>
                <w:rFonts w:ascii="Calibri" w:hAnsi="Calibri" w:cs="Calibri"/>
              </w:rPr>
              <w:t xml:space="preserve"> Ε9/Ε7/Ε6/Ε4, ΑΡΙ </w:t>
            </w:r>
            <w:r w:rsidRPr="004E116E">
              <w:rPr>
                <w:rFonts w:ascii="Calibri" w:hAnsi="Calibri" w:cs="Calibri"/>
              </w:rPr>
              <w:t>CJ</w:t>
            </w:r>
            <w:r w:rsidRPr="00273328">
              <w:rPr>
                <w:rFonts w:ascii="Calibri" w:hAnsi="Calibri" w:cs="Calibri"/>
              </w:rPr>
              <w:t>-4/</w:t>
            </w:r>
            <w:r w:rsidRPr="004E116E">
              <w:rPr>
                <w:rFonts w:ascii="Calibri" w:hAnsi="Calibri" w:cs="Calibri"/>
              </w:rPr>
              <w:t>CI</w:t>
            </w:r>
            <w:r w:rsidRPr="00273328">
              <w:rPr>
                <w:rFonts w:ascii="Calibri" w:hAnsi="Calibri" w:cs="Calibri"/>
              </w:rPr>
              <w:t>-4/</w:t>
            </w:r>
            <w:r w:rsidRPr="004E116E">
              <w:rPr>
                <w:rFonts w:ascii="Calibri" w:hAnsi="Calibri" w:cs="Calibri"/>
              </w:rPr>
              <w:t>CH</w:t>
            </w:r>
            <w:r w:rsidRPr="00273328">
              <w:rPr>
                <w:rFonts w:ascii="Calibri" w:hAnsi="Calibri" w:cs="Calibri"/>
              </w:rPr>
              <w:t>-4/</w:t>
            </w:r>
            <w:r w:rsidRPr="004E116E">
              <w:rPr>
                <w:rFonts w:ascii="Calibri" w:hAnsi="Calibri" w:cs="Calibri"/>
              </w:rPr>
              <w:t>CF</w:t>
            </w:r>
            <w:r w:rsidRPr="00273328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4/</w:t>
            </w:r>
            <w:r w:rsidRPr="004E116E">
              <w:rPr>
                <w:rFonts w:ascii="Calibri" w:hAnsi="Calibri" w:cs="Calibri"/>
              </w:rPr>
              <w:t>CG</w:t>
            </w:r>
            <w:r w:rsidRPr="00337612">
              <w:rPr>
                <w:rFonts w:ascii="Calibri" w:hAnsi="Calibri" w:cs="Calibri"/>
              </w:rPr>
              <w:t>-4</w:t>
            </w:r>
            <w:r w:rsidRPr="00273328">
              <w:rPr>
                <w:rFonts w:ascii="Calibri" w:hAnsi="Calibri" w:cs="Calibri"/>
              </w:rPr>
              <w:t>/</w:t>
            </w:r>
            <w:r w:rsidRPr="004E116E">
              <w:rPr>
                <w:rFonts w:ascii="Calibri" w:hAnsi="Calibri" w:cs="Calibri"/>
              </w:rPr>
              <w:t>CF</w:t>
            </w:r>
            <w:r w:rsidRPr="00273328">
              <w:rPr>
                <w:rFonts w:ascii="Calibri" w:hAnsi="Calibri" w:cs="Calibri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για πετρελαιοκινητήρες</w:t>
            </w:r>
            <w:r w:rsidRPr="00DB0D03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γενικής</w:t>
            </w:r>
            <w:r w:rsidRPr="00BF7EEB">
              <w:rPr>
                <w:sz w:val="18"/>
                <w:szCs w:val="18"/>
                <w:lang w:val="el-GR"/>
              </w:rPr>
              <w:t xml:space="preserve"> χρήσης</w:t>
            </w:r>
            <w:r w:rsidRPr="00AD7E91">
              <w:rPr>
                <w:sz w:val="18"/>
                <w:szCs w:val="18"/>
                <w:lang w:val="el-GR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4E116E" w:rsidRPr="00077BD6" w:rsidRDefault="004E116E" w:rsidP="009B79D0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4E116E" w:rsidRPr="00CA7513" w:rsidRDefault="004E116E" w:rsidP="0083074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6,20</w:t>
            </w:r>
          </w:p>
        </w:tc>
        <w:tc>
          <w:tcPr>
            <w:tcW w:w="1134" w:type="dxa"/>
          </w:tcPr>
          <w:p w:rsidR="004E116E" w:rsidRPr="00723F7E" w:rsidRDefault="004E116E" w:rsidP="003930E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1.</w:t>
            </w:r>
            <w:r>
              <w:rPr>
                <w:b/>
                <w:bCs/>
                <w:sz w:val="18"/>
                <w:szCs w:val="18"/>
                <w:lang w:val="el-GR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</w:tcPr>
          <w:p w:rsidR="004E116E" w:rsidRPr="0080596A" w:rsidRDefault="004E116E" w:rsidP="00BC7A3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7.440</w:t>
            </w:r>
          </w:p>
        </w:tc>
      </w:tr>
      <w:tr w:rsidR="00FF61C8" w:rsidRPr="000215E0" w:rsidTr="009B79D0">
        <w:tc>
          <w:tcPr>
            <w:tcW w:w="495" w:type="dxa"/>
          </w:tcPr>
          <w:p w:rsidR="00FF61C8" w:rsidRDefault="00FF61C8" w:rsidP="009B79D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</w:t>
            </w:r>
          </w:p>
        </w:tc>
        <w:tc>
          <w:tcPr>
            <w:tcW w:w="4575" w:type="dxa"/>
          </w:tcPr>
          <w:p w:rsidR="00FF61C8" w:rsidRPr="00B66B34" w:rsidRDefault="00FF61C8" w:rsidP="00D352B2">
            <w:pPr>
              <w:ind w:left="-20" w:firstLine="2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5019B8">
              <w:rPr>
                <w:sz w:val="18"/>
                <w:szCs w:val="18"/>
                <w:lang w:val="el-GR"/>
              </w:rPr>
              <w:t xml:space="preserve">  υπερενισχυμένο τύπου </w:t>
            </w:r>
            <w:r w:rsidRPr="002D4B54">
              <w:rPr>
                <w:rFonts w:ascii="Calibri" w:hAnsi="Calibri" w:cs="Calibri"/>
              </w:rPr>
              <w:t>SAE 10W/40</w:t>
            </w:r>
            <w:r>
              <w:rPr>
                <w:rFonts w:ascii="Calibri" w:hAnsi="Calibri" w:cs="Calibri"/>
              </w:rPr>
              <w:t xml:space="preserve"> </w:t>
            </w:r>
            <w:r w:rsidRPr="002D4B54">
              <w:rPr>
                <w:sz w:val="18"/>
                <w:szCs w:val="18"/>
                <w:lang w:val="el-GR"/>
              </w:rPr>
              <w:t>κατά</w:t>
            </w:r>
            <w:r w:rsidRPr="005019B8">
              <w:rPr>
                <w:sz w:val="18"/>
                <w:szCs w:val="18"/>
                <w:lang w:val="el-GR"/>
              </w:rPr>
              <w:t xml:space="preserve"> </w:t>
            </w:r>
            <w:r w:rsidRPr="007D636D">
              <w:rPr>
                <w:rFonts w:ascii="Calibri" w:hAnsi="Calibri" w:cs="Calibri"/>
              </w:rPr>
              <w:t xml:space="preserve">ΑΡΙ SL/CF, ACEA Α3/B3, </w:t>
            </w:r>
            <w:r w:rsidRPr="007D636D">
              <w:rPr>
                <w:rFonts w:ascii="Calibri" w:hAnsi="Calibri" w:cs="Calibri"/>
                <w:lang w:val="en-US"/>
              </w:rPr>
              <w:t>A</w:t>
            </w:r>
            <w:r w:rsidRPr="007D636D">
              <w:rPr>
                <w:rFonts w:ascii="Calibri" w:hAnsi="Calibri" w:cs="Calibri"/>
              </w:rPr>
              <w:t>3/</w:t>
            </w:r>
            <w:r w:rsidRPr="007D636D">
              <w:rPr>
                <w:rFonts w:ascii="Calibri" w:hAnsi="Calibri" w:cs="Calibri"/>
                <w:lang w:val="en-US"/>
              </w:rPr>
              <w:t>B</w:t>
            </w:r>
            <w:r w:rsidRPr="007D636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,</w:t>
            </w:r>
            <w:r w:rsidRPr="005019B8">
              <w:rPr>
                <w:sz w:val="18"/>
                <w:szCs w:val="18"/>
                <w:lang w:val="el-GR"/>
              </w:rPr>
              <w:t xml:space="preserve"> για βενζινοκινητήρες</w:t>
            </w:r>
            <w:r>
              <w:t xml:space="preserve">, </w:t>
            </w:r>
            <w:r>
              <w:rPr>
                <w:lang w:val="el-GR"/>
              </w:rPr>
              <w:t xml:space="preserve">σε δοχεία </w:t>
            </w:r>
            <w:r>
              <w:rPr>
                <w:sz w:val="18"/>
                <w:szCs w:val="18"/>
                <w:lang w:val="el-GR"/>
              </w:rPr>
              <w:t xml:space="preserve">χωρητικότητας 4-5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462F34" w:rsidRDefault="00FF61C8" w:rsidP="009B79D0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Pr="00CA7513" w:rsidRDefault="00FF61C8" w:rsidP="0083074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3,40</w:t>
            </w:r>
          </w:p>
        </w:tc>
        <w:tc>
          <w:tcPr>
            <w:tcW w:w="1134" w:type="dxa"/>
          </w:tcPr>
          <w:p w:rsidR="00FF61C8" w:rsidRPr="00723F7E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</w:tcPr>
          <w:p w:rsidR="00FF61C8" w:rsidRPr="0080596A" w:rsidRDefault="00FF61C8" w:rsidP="00BC7A3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1.700</w:t>
            </w:r>
          </w:p>
        </w:tc>
      </w:tr>
      <w:tr w:rsidR="00FF61C8" w:rsidRPr="000215E0" w:rsidTr="009B79D0">
        <w:tc>
          <w:tcPr>
            <w:tcW w:w="495" w:type="dxa"/>
          </w:tcPr>
          <w:p w:rsidR="00FF61C8" w:rsidRDefault="00FF61C8" w:rsidP="009B79D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</w:t>
            </w:r>
          </w:p>
        </w:tc>
        <w:tc>
          <w:tcPr>
            <w:tcW w:w="4575" w:type="dxa"/>
          </w:tcPr>
          <w:p w:rsidR="00FF61C8" w:rsidRPr="00772129" w:rsidRDefault="00FF61C8" w:rsidP="00D352B2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Λιπαντικό ενισχυμένο τύπου </w:t>
            </w:r>
            <w:r w:rsidRPr="00DB0D03">
              <w:rPr>
                <w:rFonts w:ascii="Calibri" w:hAnsi="Calibri" w:cs="Calibri"/>
                <w:lang w:val="en-US"/>
              </w:rPr>
              <w:t>SAE</w:t>
            </w:r>
            <w:r w:rsidRPr="00DB0D03">
              <w:rPr>
                <w:rFonts w:ascii="Calibri" w:hAnsi="Calibri" w:cs="Calibri"/>
              </w:rPr>
              <w:t xml:space="preserve"> 20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BF7EEB">
              <w:rPr>
                <w:sz w:val="18"/>
                <w:szCs w:val="18"/>
                <w:lang w:val="el-GR"/>
              </w:rPr>
              <w:t>κατά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C429C5">
              <w:rPr>
                <w:rFonts w:ascii="Calibri" w:hAnsi="Calibri" w:cs="Calibri"/>
              </w:rPr>
              <w:t xml:space="preserve">ΑΡΙ </w:t>
            </w:r>
            <w:r w:rsidRPr="00C429C5">
              <w:rPr>
                <w:rFonts w:ascii="Calibri" w:hAnsi="Calibri" w:cs="Calibri"/>
                <w:lang w:val="en-US"/>
              </w:rPr>
              <w:t>TC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ISO</w:t>
            </w:r>
            <w:r w:rsidRPr="00C429C5">
              <w:rPr>
                <w:rFonts w:ascii="Calibri" w:hAnsi="Calibri" w:cs="Calibri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EGB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EGC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EGD</w:t>
            </w:r>
            <w:r w:rsidRPr="00C429C5">
              <w:rPr>
                <w:rFonts w:ascii="Calibri" w:hAnsi="Calibri" w:cs="Calibri"/>
              </w:rPr>
              <w:t xml:space="preserve">, JASO </w:t>
            </w:r>
            <w:r w:rsidRPr="00C429C5">
              <w:rPr>
                <w:rFonts w:ascii="Calibri" w:hAnsi="Calibri" w:cs="Calibri"/>
                <w:lang w:val="en-GB"/>
              </w:rPr>
              <w:t>FB</w:t>
            </w:r>
            <w:r w:rsidRPr="00C429C5">
              <w:rPr>
                <w:rFonts w:ascii="Calibri" w:hAnsi="Calibri" w:cs="Calibri"/>
              </w:rPr>
              <w:t>/F</w:t>
            </w:r>
            <w:r w:rsidRPr="00C429C5">
              <w:rPr>
                <w:rFonts w:ascii="Calibri" w:hAnsi="Calibri" w:cs="Calibri"/>
                <w:lang w:val="en-US"/>
              </w:rPr>
              <w:t>C</w:t>
            </w:r>
            <w:r w:rsidRPr="00C429C5">
              <w:rPr>
                <w:rFonts w:ascii="Calibri" w:hAnsi="Calibri" w:cs="Calibri"/>
              </w:rPr>
              <w:t>/</w:t>
            </w:r>
            <w:r w:rsidRPr="00C429C5">
              <w:rPr>
                <w:rFonts w:ascii="Calibri" w:hAnsi="Calibri" w:cs="Calibri"/>
                <w:lang w:val="en-US"/>
              </w:rPr>
              <w:t>FD</w:t>
            </w:r>
            <w:r>
              <w:rPr>
                <w:rFonts w:ascii="Calibri" w:hAnsi="Calibri" w:cs="Calibri"/>
                <w:lang w:val="el-GR"/>
              </w:rPr>
              <w:t>,</w:t>
            </w:r>
            <w:r>
              <w:rPr>
                <w:sz w:val="18"/>
                <w:szCs w:val="18"/>
                <w:lang w:val="el-GR"/>
              </w:rPr>
              <w:t xml:space="preserve"> για δίχρονους βενζινοκινητήρες</w:t>
            </w:r>
            <w:r w:rsidRPr="008615EB">
              <w:rPr>
                <w:sz w:val="18"/>
                <w:szCs w:val="18"/>
                <w:lang w:val="el-GR"/>
              </w:rPr>
              <w:t>, σε δοχεία</w:t>
            </w:r>
            <w:r>
              <w:rPr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χωρητικότητας </w:t>
            </w:r>
            <w:r w:rsidRPr="00772129">
              <w:rPr>
                <w:sz w:val="18"/>
                <w:szCs w:val="18"/>
                <w:lang w:val="el-GR"/>
              </w:rPr>
              <w:t>1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772129" w:rsidRDefault="00FF61C8" w:rsidP="009B79D0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Pr="00772129" w:rsidRDefault="00FF61C8" w:rsidP="0083074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3,30</w:t>
            </w:r>
          </w:p>
        </w:tc>
        <w:tc>
          <w:tcPr>
            <w:tcW w:w="1134" w:type="dxa"/>
          </w:tcPr>
          <w:p w:rsidR="00FF61C8" w:rsidRPr="00723F7E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</w:tcPr>
          <w:p w:rsidR="00FF61C8" w:rsidRPr="0080596A" w:rsidRDefault="00FF61C8" w:rsidP="00BB671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330</w:t>
            </w:r>
          </w:p>
        </w:tc>
      </w:tr>
      <w:tr w:rsidR="00FF61C8" w:rsidRPr="000215E0" w:rsidTr="009B79D0">
        <w:tc>
          <w:tcPr>
            <w:tcW w:w="495" w:type="dxa"/>
          </w:tcPr>
          <w:p w:rsidR="00FF61C8" w:rsidRPr="00DA43F0" w:rsidRDefault="00FF61C8" w:rsidP="009B79D0">
            <w:pPr>
              <w:tabs>
                <w:tab w:val="center" w:pos="139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ab/>
              <w:t>5</w:t>
            </w:r>
          </w:p>
        </w:tc>
        <w:tc>
          <w:tcPr>
            <w:tcW w:w="4575" w:type="dxa"/>
          </w:tcPr>
          <w:p w:rsidR="00FF61C8" w:rsidRPr="005D2AC5" w:rsidRDefault="00FF61C8" w:rsidP="00D352B2">
            <w:pPr>
              <w:rPr>
                <w:sz w:val="18"/>
                <w:szCs w:val="18"/>
                <w:lang w:val="en-US"/>
              </w:rPr>
            </w:pPr>
            <w:r w:rsidRPr="000215E0">
              <w:rPr>
                <w:sz w:val="18"/>
                <w:szCs w:val="18"/>
                <w:lang w:val="el-GR"/>
              </w:rPr>
              <w:t>Λιπαντικό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ενισχυμένο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τύπου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8615EB">
              <w:rPr>
                <w:rFonts w:ascii="Calibri" w:hAnsi="Calibri" w:cs="Calibri"/>
              </w:rPr>
              <w:t>ISO 68</w:t>
            </w:r>
            <w:r w:rsidRPr="005D2AC5">
              <w:rPr>
                <w:rFonts w:ascii="Calibri" w:hAnsi="Calibri" w:cs="Calibri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κατά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DIN</w:t>
            </w:r>
            <w:r w:rsidRPr="00C429C5">
              <w:rPr>
                <w:rFonts w:ascii="Calibri" w:hAnsi="Calibri" w:cs="Calibri"/>
              </w:rPr>
              <w:t xml:space="preserve"> 51524 </w:t>
            </w:r>
            <w:r w:rsidRPr="00C429C5">
              <w:rPr>
                <w:rFonts w:ascii="Calibri" w:hAnsi="Calibri" w:cs="Calibri"/>
                <w:lang w:val="en-US"/>
              </w:rPr>
              <w:t>PART</w:t>
            </w:r>
            <w:r w:rsidRPr="00C429C5">
              <w:rPr>
                <w:rFonts w:ascii="Calibri" w:hAnsi="Calibri" w:cs="Calibri"/>
              </w:rPr>
              <w:t xml:space="preserve"> 2 </w:t>
            </w:r>
            <w:r w:rsidRPr="00C429C5">
              <w:rPr>
                <w:rFonts w:ascii="Calibri" w:hAnsi="Calibri" w:cs="Calibri"/>
                <w:lang w:val="en-GB"/>
              </w:rPr>
              <w:t>HLP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ISO</w:t>
            </w:r>
            <w:r w:rsidRPr="00C429C5">
              <w:rPr>
                <w:rFonts w:ascii="Calibri" w:hAnsi="Calibri" w:cs="Calibri"/>
              </w:rPr>
              <w:t xml:space="preserve">6743/4 </w:t>
            </w:r>
            <w:r w:rsidRPr="00C429C5">
              <w:rPr>
                <w:rFonts w:ascii="Calibri" w:hAnsi="Calibri" w:cs="Calibri"/>
                <w:lang w:val="en-GB"/>
              </w:rPr>
              <w:t>HM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MIL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H</w:t>
            </w:r>
            <w:r w:rsidRPr="00C429C5">
              <w:rPr>
                <w:rFonts w:ascii="Calibri" w:hAnsi="Calibri" w:cs="Calibri"/>
              </w:rPr>
              <w:t xml:space="preserve">-24459, </w:t>
            </w:r>
            <w:r w:rsidRPr="00C429C5">
              <w:rPr>
                <w:rFonts w:ascii="Calibri" w:hAnsi="Calibri" w:cs="Calibri"/>
                <w:lang w:val="en-GB"/>
              </w:rPr>
              <w:t>AFNOR</w:t>
            </w:r>
            <w:r w:rsidRPr="00C429C5">
              <w:rPr>
                <w:rFonts w:ascii="Calibri" w:hAnsi="Calibri" w:cs="Calibri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NFE</w:t>
            </w:r>
            <w:r w:rsidRPr="00C429C5">
              <w:rPr>
                <w:rFonts w:ascii="Calibri" w:hAnsi="Calibri" w:cs="Calibri"/>
              </w:rPr>
              <w:t xml:space="preserve"> 48603, </w:t>
            </w:r>
            <w:r w:rsidRPr="00C429C5">
              <w:rPr>
                <w:rFonts w:ascii="Calibri" w:hAnsi="Calibri" w:cs="Calibri"/>
                <w:lang w:val="en-GB"/>
              </w:rPr>
              <w:t>DENISON</w:t>
            </w:r>
            <w:r w:rsidRPr="00C429C5">
              <w:rPr>
                <w:rFonts w:ascii="Calibri" w:hAnsi="Calibri" w:cs="Calibri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HF</w:t>
            </w:r>
            <w:r w:rsidRPr="00C429C5">
              <w:rPr>
                <w:rFonts w:ascii="Calibri" w:hAnsi="Calibri" w:cs="Calibri"/>
              </w:rPr>
              <w:t xml:space="preserve">-0, </w:t>
            </w:r>
            <w:r w:rsidRPr="00C429C5">
              <w:rPr>
                <w:rFonts w:ascii="Calibri" w:hAnsi="Calibri" w:cs="Calibri"/>
                <w:lang w:val="en-GB"/>
              </w:rPr>
              <w:t>HF</w:t>
            </w:r>
            <w:r w:rsidRPr="00C429C5">
              <w:rPr>
                <w:rFonts w:ascii="Calibri" w:hAnsi="Calibri" w:cs="Calibri"/>
              </w:rPr>
              <w:t xml:space="preserve">-2, </w:t>
            </w:r>
            <w:r w:rsidRPr="00C429C5">
              <w:rPr>
                <w:rFonts w:ascii="Calibri" w:hAnsi="Calibri" w:cs="Calibri"/>
                <w:lang w:val="en-GB"/>
              </w:rPr>
              <w:t>VICKERS</w:t>
            </w:r>
            <w:r>
              <w:rPr>
                <w:rFonts w:ascii="Calibri" w:hAnsi="Calibri" w:cs="Calibri"/>
              </w:rPr>
              <w:t xml:space="preserve"> I</w:t>
            </w:r>
            <w:r w:rsidRPr="00C429C5">
              <w:rPr>
                <w:rFonts w:ascii="Calibri" w:hAnsi="Calibri" w:cs="Calibri"/>
              </w:rPr>
              <w:t>-286-</w:t>
            </w:r>
            <w:r w:rsidRPr="00C429C5">
              <w:rPr>
                <w:rFonts w:ascii="Calibri" w:hAnsi="Calibri" w:cs="Calibri"/>
                <w:lang w:val="en-GB"/>
              </w:rPr>
              <w:t>S</w:t>
            </w:r>
            <w:r w:rsidRPr="005D2AC5">
              <w:rPr>
                <w:rFonts w:ascii="Calibri" w:hAnsi="Calibri" w:cs="Calibri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για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υδραυλικά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συστήματα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υψηλής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πίεσης</w:t>
            </w:r>
            <w:r w:rsidRPr="005D2AC5">
              <w:rPr>
                <w:sz w:val="18"/>
                <w:szCs w:val="18"/>
                <w:lang w:val="en-US"/>
              </w:rPr>
              <w:t xml:space="preserve"> (</w:t>
            </w:r>
            <w:r w:rsidRPr="000215E0">
              <w:rPr>
                <w:sz w:val="18"/>
                <w:szCs w:val="18"/>
                <w:lang w:val="el-GR"/>
              </w:rPr>
              <w:t>λειτουργία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υδραυλικών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συστημάτων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όπως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πρέσες</w:t>
            </w:r>
            <w:r w:rsidRPr="005D2AC5">
              <w:rPr>
                <w:sz w:val="18"/>
                <w:szCs w:val="18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γερανοφόρα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οχήματα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</w:t>
            </w:r>
            <w:r w:rsidRPr="005D2AC5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λ</w:t>
            </w:r>
            <w:r w:rsidRPr="005D2AC5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π</w:t>
            </w:r>
            <w:r w:rsidRPr="005D2AC5">
              <w:rPr>
                <w:sz w:val="18"/>
                <w:szCs w:val="18"/>
                <w:lang w:val="en-US"/>
              </w:rPr>
              <w:t xml:space="preserve">.), </w:t>
            </w:r>
            <w:r>
              <w:rPr>
                <w:sz w:val="18"/>
                <w:szCs w:val="18"/>
                <w:lang w:val="el-GR"/>
              </w:rPr>
              <w:t>σε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ειδικές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πλαστικές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δεξαμενές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61381B">
              <w:rPr>
                <w:sz w:val="18"/>
                <w:szCs w:val="18"/>
                <w:lang w:val="el-GR"/>
              </w:rPr>
              <w:t>χωρητικότητας</w:t>
            </w:r>
            <w:r w:rsidRPr="005D2AC5">
              <w:rPr>
                <w:sz w:val="18"/>
                <w:szCs w:val="18"/>
                <w:lang w:val="en-US"/>
              </w:rPr>
              <w:t xml:space="preserve"> 1.000 </w:t>
            </w:r>
            <w:r w:rsidRPr="0061381B"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Pr="000215E0" w:rsidRDefault="00FF61C8" w:rsidP="00CA751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3,20</w:t>
            </w:r>
          </w:p>
        </w:tc>
        <w:tc>
          <w:tcPr>
            <w:tcW w:w="1134" w:type="dxa"/>
          </w:tcPr>
          <w:p w:rsidR="00FF61C8" w:rsidRPr="000215E0" w:rsidRDefault="00FF61C8" w:rsidP="00366FD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l-GR"/>
              </w:rPr>
              <w:t>5.00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61C8" w:rsidRPr="000215E0" w:rsidRDefault="00FF61C8" w:rsidP="00BC7A3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16.000</w:t>
            </w:r>
          </w:p>
        </w:tc>
      </w:tr>
      <w:tr w:rsidR="00FF61C8" w:rsidRPr="000215E0" w:rsidTr="009B79D0">
        <w:tc>
          <w:tcPr>
            <w:tcW w:w="495" w:type="dxa"/>
          </w:tcPr>
          <w:p w:rsidR="00FF61C8" w:rsidRPr="00DA43F0" w:rsidRDefault="00FF61C8" w:rsidP="009B79D0">
            <w:pPr>
              <w:tabs>
                <w:tab w:val="center" w:pos="139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ab/>
              <w:t>6</w:t>
            </w:r>
          </w:p>
        </w:tc>
        <w:tc>
          <w:tcPr>
            <w:tcW w:w="4575" w:type="dxa"/>
          </w:tcPr>
          <w:p w:rsidR="00FF61C8" w:rsidRPr="00FF61C8" w:rsidRDefault="00FF61C8" w:rsidP="00D352B2">
            <w:pPr>
              <w:rPr>
                <w:sz w:val="18"/>
                <w:szCs w:val="18"/>
                <w:lang w:val="en-US"/>
              </w:rPr>
            </w:pPr>
            <w:r w:rsidRPr="000215E0">
              <w:rPr>
                <w:sz w:val="18"/>
                <w:szCs w:val="18"/>
                <w:lang w:val="el-GR"/>
              </w:rPr>
              <w:t>Λιπαντικό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ενισχυμένο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τύπου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5D2AC5">
              <w:rPr>
                <w:rFonts w:ascii="Calibri" w:hAnsi="Calibri" w:cs="Calibri"/>
              </w:rPr>
              <w:t>ISO 46</w:t>
            </w:r>
            <w:r w:rsidRPr="00FF61C8">
              <w:rPr>
                <w:rFonts w:ascii="Calibri" w:hAnsi="Calibri" w:cs="Calibri"/>
                <w:lang w:val="en-US"/>
              </w:rPr>
              <w:t xml:space="preserve"> </w:t>
            </w:r>
            <w:r w:rsidRPr="002D4B54">
              <w:rPr>
                <w:sz w:val="18"/>
                <w:szCs w:val="18"/>
                <w:lang w:val="el-GR"/>
              </w:rPr>
              <w:t>κατά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5D2AC5">
              <w:rPr>
                <w:rFonts w:ascii="Calibri" w:hAnsi="Calibri" w:cs="Calibri"/>
              </w:rPr>
              <w:t xml:space="preserve"> </w:t>
            </w:r>
            <w:r w:rsidRPr="00143375">
              <w:rPr>
                <w:rFonts w:ascii="Calibri" w:hAnsi="Calibri" w:cs="Calibri"/>
                <w:lang w:val="en-GB"/>
              </w:rPr>
              <w:t>DIN</w:t>
            </w:r>
            <w:r w:rsidRPr="00FF61C8">
              <w:rPr>
                <w:rFonts w:ascii="Calibri" w:hAnsi="Calibri" w:cs="Calibri"/>
                <w:lang w:val="en-US"/>
              </w:rPr>
              <w:t xml:space="preserve"> 51524 </w:t>
            </w:r>
            <w:r w:rsidRPr="00143375">
              <w:rPr>
                <w:rFonts w:ascii="Calibri" w:hAnsi="Calibri" w:cs="Calibri"/>
                <w:lang w:val="en-US"/>
              </w:rPr>
              <w:t>PART</w:t>
            </w:r>
            <w:r w:rsidRPr="00FF61C8">
              <w:rPr>
                <w:rFonts w:ascii="Calibri" w:hAnsi="Calibri" w:cs="Calibri"/>
                <w:lang w:val="en-US"/>
              </w:rPr>
              <w:t xml:space="preserve"> 2 </w:t>
            </w:r>
            <w:r w:rsidRPr="00143375">
              <w:rPr>
                <w:rFonts w:ascii="Calibri" w:hAnsi="Calibri" w:cs="Calibri"/>
                <w:lang w:val="en-GB"/>
              </w:rPr>
              <w:t>HLP</w:t>
            </w:r>
            <w:r w:rsidRPr="00FF61C8">
              <w:rPr>
                <w:rFonts w:ascii="Calibri" w:hAnsi="Calibri" w:cs="Calibri"/>
                <w:lang w:val="en-US"/>
              </w:rPr>
              <w:t xml:space="preserve">, </w:t>
            </w:r>
            <w:r w:rsidRPr="00143375">
              <w:rPr>
                <w:rFonts w:ascii="Calibri" w:hAnsi="Calibri" w:cs="Calibri"/>
                <w:lang w:val="en-GB"/>
              </w:rPr>
              <w:t>ISO</w:t>
            </w:r>
            <w:r w:rsidRPr="00FF61C8">
              <w:rPr>
                <w:rFonts w:ascii="Calibri" w:hAnsi="Calibri" w:cs="Calibri"/>
                <w:lang w:val="en-US"/>
              </w:rPr>
              <w:t xml:space="preserve">6743/4 </w:t>
            </w:r>
            <w:r w:rsidRPr="00143375">
              <w:rPr>
                <w:rFonts w:ascii="Calibri" w:hAnsi="Calibri" w:cs="Calibri"/>
                <w:lang w:val="en-GB"/>
              </w:rPr>
              <w:t>HM</w:t>
            </w:r>
            <w:r w:rsidRPr="00FF61C8">
              <w:rPr>
                <w:rFonts w:ascii="Calibri" w:hAnsi="Calibri" w:cs="Calibri"/>
                <w:lang w:val="en-US"/>
              </w:rPr>
              <w:t xml:space="preserve">, </w:t>
            </w:r>
            <w:r w:rsidRPr="00143375">
              <w:rPr>
                <w:rFonts w:ascii="Calibri" w:hAnsi="Calibri" w:cs="Calibri"/>
                <w:lang w:val="en-GB"/>
              </w:rPr>
              <w:t>MIL</w:t>
            </w:r>
            <w:r w:rsidRPr="00FF61C8">
              <w:rPr>
                <w:rFonts w:ascii="Calibri" w:hAnsi="Calibri" w:cs="Calibri"/>
                <w:lang w:val="en-US"/>
              </w:rPr>
              <w:t>-</w:t>
            </w:r>
            <w:r w:rsidRPr="00143375">
              <w:rPr>
                <w:rFonts w:ascii="Calibri" w:hAnsi="Calibri" w:cs="Calibri"/>
                <w:lang w:val="en-GB"/>
              </w:rPr>
              <w:t>H</w:t>
            </w:r>
            <w:r w:rsidRPr="00FF61C8">
              <w:rPr>
                <w:rFonts w:ascii="Calibri" w:hAnsi="Calibri" w:cs="Calibri"/>
                <w:lang w:val="en-US"/>
              </w:rPr>
              <w:t xml:space="preserve">-24459, </w:t>
            </w:r>
            <w:r w:rsidRPr="00143375">
              <w:rPr>
                <w:rFonts w:ascii="Calibri" w:hAnsi="Calibri" w:cs="Calibri"/>
                <w:lang w:val="en-GB"/>
              </w:rPr>
              <w:t>AFNOR</w:t>
            </w:r>
            <w:r w:rsidRPr="00FF61C8">
              <w:rPr>
                <w:rFonts w:ascii="Calibri" w:hAnsi="Calibri" w:cs="Calibri"/>
                <w:lang w:val="en-US"/>
              </w:rPr>
              <w:t xml:space="preserve"> </w:t>
            </w:r>
            <w:r w:rsidRPr="00143375">
              <w:rPr>
                <w:rFonts w:ascii="Calibri" w:hAnsi="Calibri" w:cs="Calibri"/>
                <w:lang w:val="en-GB"/>
              </w:rPr>
              <w:t>NFE</w:t>
            </w:r>
            <w:r w:rsidRPr="00FF61C8">
              <w:rPr>
                <w:rFonts w:ascii="Calibri" w:hAnsi="Calibri" w:cs="Calibri"/>
                <w:lang w:val="en-US"/>
              </w:rPr>
              <w:t xml:space="preserve"> 48603, </w:t>
            </w:r>
            <w:r w:rsidRPr="00143375">
              <w:rPr>
                <w:rFonts w:ascii="Calibri" w:hAnsi="Calibri" w:cs="Calibri"/>
                <w:lang w:val="en-GB"/>
              </w:rPr>
              <w:t>DENISON</w:t>
            </w:r>
            <w:r w:rsidRPr="00FF61C8">
              <w:rPr>
                <w:rFonts w:ascii="Calibri" w:hAnsi="Calibri" w:cs="Calibri"/>
                <w:lang w:val="en-US"/>
              </w:rPr>
              <w:t xml:space="preserve"> </w:t>
            </w:r>
            <w:r w:rsidRPr="00143375">
              <w:rPr>
                <w:rFonts w:ascii="Calibri" w:hAnsi="Calibri" w:cs="Calibri"/>
                <w:lang w:val="en-GB"/>
              </w:rPr>
              <w:t>HF</w:t>
            </w:r>
            <w:r w:rsidRPr="00FF61C8">
              <w:rPr>
                <w:rFonts w:ascii="Calibri" w:hAnsi="Calibri" w:cs="Calibri"/>
                <w:lang w:val="en-US"/>
              </w:rPr>
              <w:t xml:space="preserve">-0, </w:t>
            </w:r>
            <w:r w:rsidRPr="00143375">
              <w:rPr>
                <w:rFonts w:ascii="Calibri" w:hAnsi="Calibri" w:cs="Calibri"/>
                <w:lang w:val="en-GB"/>
              </w:rPr>
              <w:t>HF</w:t>
            </w:r>
            <w:r w:rsidRPr="00FF61C8">
              <w:rPr>
                <w:rFonts w:ascii="Calibri" w:hAnsi="Calibri" w:cs="Calibri"/>
                <w:lang w:val="en-US"/>
              </w:rPr>
              <w:t xml:space="preserve">-2, </w:t>
            </w:r>
            <w:r w:rsidRPr="00143375">
              <w:rPr>
                <w:rFonts w:ascii="Calibri" w:hAnsi="Calibri" w:cs="Calibri"/>
                <w:lang w:val="en-GB"/>
              </w:rPr>
              <w:t>VICKERS</w:t>
            </w:r>
            <w:r w:rsidRPr="00FF61C8">
              <w:rPr>
                <w:rFonts w:ascii="Calibri" w:hAnsi="Calibri" w:cs="Calibri"/>
                <w:lang w:val="en-US"/>
              </w:rPr>
              <w:t xml:space="preserve"> </w:t>
            </w:r>
            <w:r w:rsidRPr="00EB236C">
              <w:rPr>
                <w:rFonts w:ascii="Calibri" w:hAnsi="Calibri" w:cs="Calibri"/>
                <w:lang w:val="en-GB"/>
              </w:rPr>
              <w:t>I</w:t>
            </w:r>
            <w:r w:rsidRPr="00FF61C8">
              <w:rPr>
                <w:rFonts w:ascii="Calibri" w:hAnsi="Calibri" w:cs="Calibri"/>
                <w:lang w:val="en-US"/>
              </w:rPr>
              <w:t>-286-</w:t>
            </w:r>
            <w:r w:rsidRPr="00143375">
              <w:rPr>
                <w:rFonts w:ascii="Calibri" w:hAnsi="Calibri" w:cs="Calibri"/>
                <w:lang w:val="en-GB"/>
              </w:rPr>
              <w:t>S</w:t>
            </w:r>
            <w:r w:rsidRPr="00FF61C8">
              <w:rPr>
                <w:rFonts w:ascii="Calibri" w:hAnsi="Calibri" w:cs="Calibri"/>
                <w:lang w:val="en-US"/>
              </w:rPr>
              <w:t>,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για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υδραυλικά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συστήματα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υψηλής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πίεσης</w:t>
            </w:r>
            <w:r w:rsidRPr="00FF61C8">
              <w:rPr>
                <w:sz w:val="18"/>
                <w:szCs w:val="18"/>
                <w:lang w:val="en-US"/>
              </w:rPr>
              <w:t xml:space="preserve"> (</w:t>
            </w:r>
            <w:r w:rsidRPr="000215E0">
              <w:rPr>
                <w:sz w:val="18"/>
                <w:szCs w:val="18"/>
                <w:lang w:val="el-GR"/>
              </w:rPr>
              <w:t>λειτουργία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υδραυλικών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συστημάτων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όπως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πρέσες</w:t>
            </w:r>
            <w:r w:rsidRPr="00FF61C8">
              <w:rPr>
                <w:sz w:val="18"/>
                <w:szCs w:val="18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γερανοφόρα</w:t>
            </w:r>
            <w:r w:rsidRPr="00FF61C8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οχήματα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</w:t>
            </w:r>
            <w:r w:rsidRPr="00FF61C8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λ</w:t>
            </w:r>
            <w:r w:rsidRPr="00FF61C8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π</w:t>
            </w:r>
            <w:r w:rsidRPr="00FF61C8">
              <w:rPr>
                <w:sz w:val="18"/>
                <w:szCs w:val="18"/>
                <w:lang w:val="en-US"/>
              </w:rPr>
              <w:t xml:space="preserve">.), </w:t>
            </w:r>
            <w:r>
              <w:rPr>
                <w:sz w:val="18"/>
                <w:szCs w:val="18"/>
                <w:lang w:val="el-GR"/>
              </w:rPr>
              <w:t>σε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ειδικά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βαρέλια</w:t>
            </w:r>
            <w:r w:rsidRPr="00FF61C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χωρητικότητας</w:t>
            </w:r>
            <w:r w:rsidRPr="00FF61C8">
              <w:rPr>
                <w:sz w:val="18"/>
                <w:szCs w:val="18"/>
                <w:lang w:val="en-US"/>
              </w:rPr>
              <w:t xml:space="preserve">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Pr="000215E0" w:rsidRDefault="00FF61C8" w:rsidP="0083074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3,20</w:t>
            </w:r>
          </w:p>
        </w:tc>
        <w:tc>
          <w:tcPr>
            <w:tcW w:w="1134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l-GR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640</w:t>
            </w:r>
          </w:p>
        </w:tc>
      </w:tr>
      <w:tr w:rsidR="00FF61C8" w:rsidRPr="00563F8A" w:rsidTr="009B79D0">
        <w:tc>
          <w:tcPr>
            <w:tcW w:w="495" w:type="dxa"/>
          </w:tcPr>
          <w:p w:rsidR="00FF61C8" w:rsidRDefault="00FF61C8" w:rsidP="009B79D0">
            <w:pPr>
              <w:tabs>
                <w:tab w:val="center" w:pos="139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7</w:t>
            </w:r>
          </w:p>
        </w:tc>
        <w:tc>
          <w:tcPr>
            <w:tcW w:w="4575" w:type="dxa"/>
          </w:tcPr>
          <w:p w:rsidR="00FF61C8" w:rsidRPr="00863781" w:rsidRDefault="00FF61C8" w:rsidP="00D352B2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BF7EEB">
              <w:rPr>
                <w:sz w:val="18"/>
                <w:szCs w:val="18"/>
                <w:lang w:val="el-GR"/>
              </w:rPr>
              <w:t xml:space="preserve">  ενισχυμένο για  αυτόματη  μετάδοση  κίνησης  και  υδραυλικά  συστήματα  οχημάτων </w:t>
            </w:r>
            <w:r w:rsidRPr="002062A0">
              <w:rPr>
                <w:rFonts w:ascii="Calibri" w:hAnsi="Calibri" w:cs="Calibri"/>
                <w:lang w:val="en-US"/>
              </w:rPr>
              <w:t>ATF</w:t>
            </w:r>
            <w:r w:rsidRPr="00BF7EEB">
              <w:rPr>
                <w:sz w:val="18"/>
                <w:szCs w:val="18"/>
                <w:lang w:val="el-GR"/>
              </w:rPr>
              <w:t xml:space="preserve">, </w:t>
            </w:r>
          </w:p>
          <w:p w:rsidR="00FF61C8" w:rsidRPr="002062A0" w:rsidRDefault="00FF61C8" w:rsidP="00D352B2">
            <w:pPr>
              <w:rPr>
                <w:sz w:val="18"/>
                <w:szCs w:val="18"/>
                <w:lang w:val="el-GR"/>
              </w:rPr>
            </w:pPr>
            <w:r w:rsidRPr="00BF7EEB">
              <w:rPr>
                <w:sz w:val="18"/>
                <w:szCs w:val="18"/>
                <w:lang w:val="el-GR"/>
              </w:rPr>
              <w:t>κατά</w:t>
            </w:r>
            <w:r w:rsidRPr="002062A0">
              <w:rPr>
                <w:sz w:val="18"/>
                <w:szCs w:val="18"/>
                <w:lang w:val="el-GR"/>
              </w:rPr>
              <w:t xml:space="preserve">  </w:t>
            </w:r>
            <w:r w:rsidRPr="00490E8A">
              <w:rPr>
                <w:rFonts w:ascii="Calibri" w:hAnsi="Calibri" w:cs="Calibri"/>
                <w:lang w:val="en-US"/>
              </w:rPr>
              <w:t>DEXRON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III</w:t>
            </w:r>
            <w:r w:rsidRPr="002062A0">
              <w:rPr>
                <w:rFonts w:ascii="Calibri" w:hAnsi="Calibri" w:cs="Calibri"/>
                <w:lang w:val="el-GR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Allison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C</w:t>
            </w:r>
            <w:r w:rsidRPr="002062A0">
              <w:rPr>
                <w:rFonts w:ascii="Calibri" w:hAnsi="Calibri" w:cs="Calibri"/>
                <w:lang w:val="el-GR"/>
              </w:rPr>
              <w:t xml:space="preserve">4, </w:t>
            </w:r>
            <w:r w:rsidRPr="00490E8A">
              <w:rPr>
                <w:rFonts w:ascii="Calibri" w:hAnsi="Calibri" w:cs="Calibri"/>
                <w:lang w:val="en-US"/>
              </w:rPr>
              <w:t>MB</w:t>
            </w:r>
            <w:r w:rsidRPr="002062A0">
              <w:rPr>
                <w:rFonts w:ascii="Calibri" w:hAnsi="Calibri" w:cs="Calibri"/>
                <w:lang w:val="el-GR"/>
              </w:rPr>
              <w:t xml:space="preserve"> 236.7, </w:t>
            </w:r>
            <w:r w:rsidRPr="00490E8A">
              <w:rPr>
                <w:rFonts w:ascii="Calibri" w:hAnsi="Calibri" w:cs="Calibri"/>
                <w:lang w:val="en-US"/>
              </w:rPr>
              <w:t>RENK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MAN</w:t>
            </w:r>
            <w:r w:rsidRPr="002062A0">
              <w:rPr>
                <w:rFonts w:ascii="Calibri" w:hAnsi="Calibri" w:cs="Calibri"/>
                <w:lang w:val="el-GR"/>
              </w:rPr>
              <w:t xml:space="preserve"> 339-</w:t>
            </w:r>
            <w:r w:rsidRPr="00490E8A">
              <w:rPr>
                <w:rFonts w:ascii="Calibri" w:hAnsi="Calibri" w:cs="Calibri"/>
                <w:lang w:val="en-US"/>
              </w:rPr>
              <w:t>E</w:t>
            </w:r>
            <w:r w:rsidRPr="002062A0">
              <w:rPr>
                <w:rFonts w:ascii="Calibri" w:hAnsi="Calibri" w:cs="Calibri"/>
                <w:lang w:val="el-GR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ZF</w:t>
            </w:r>
            <w:r w:rsidRPr="002062A0">
              <w:rPr>
                <w:rFonts w:ascii="Calibri" w:hAnsi="Calibri" w:cs="Calibri"/>
                <w:lang w:val="el-GR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TE</w:t>
            </w:r>
            <w:r w:rsidRPr="002062A0">
              <w:rPr>
                <w:rFonts w:ascii="Calibri" w:hAnsi="Calibri" w:cs="Calibri"/>
                <w:lang w:val="el-GR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2062A0">
              <w:rPr>
                <w:rFonts w:ascii="Calibri" w:hAnsi="Calibri" w:cs="Calibri"/>
                <w:lang w:val="el-GR"/>
              </w:rPr>
              <w:t xml:space="preserve"> 09/11/14, </w:t>
            </w:r>
            <w:r w:rsidRPr="00490E8A">
              <w:rPr>
                <w:rFonts w:ascii="Calibri" w:hAnsi="Calibri" w:cs="Calibri"/>
                <w:lang w:val="en-US"/>
              </w:rPr>
              <w:t>VOITH</w:t>
            </w:r>
            <w:r w:rsidRPr="002062A0">
              <w:rPr>
                <w:rFonts w:ascii="Calibri" w:hAnsi="Calibri" w:cs="Calibri"/>
                <w:lang w:val="el-GR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CAT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TO</w:t>
            </w:r>
            <w:r w:rsidRPr="002062A0">
              <w:rPr>
                <w:rFonts w:ascii="Calibri" w:hAnsi="Calibri" w:cs="Calibri"/>
                <w:lang w:val="el-GR"/>
              </w:rPr>
              <w:t>-2</w:t>
            </w:r>
            <w:r w:rsidRPr="0061381B"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563F8A" w:rsidRDefault="00FF61C8" w:rsidP="009B79D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Pr="00563F8A" w:rsidRDefault="00FF61C8" w:rsidP="0083074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4,80</w:t>
            </w:r>
          </w:p>
        </w:tc>
        <w:tc>
          <w:tcPr>
            <w:tcW w:w="1134" w:type="dxa"/>
          </w:tcPr>
          <w:p w:rsidR="00FF61C8" w:rsidRPr="00563F8A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</w:tcPr>
          <w:p w:rsidR="00FF61C8" w:rsidRPr="00563F8A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960</w:t>
            </w:r>
          </w:p>
        </w:tc>
      </w:tr>
      <w:tr w:rsidR="00FF61C8" w:rsidRPr="00563F8A" w:rsidTr="009B79D0">
        <w:tc>
          <w:tcPr>
            <w:tcW w:w="495" w:type="dxa"/>
          </w:tcPr>
          <w:p w:rsidR="00FF61C8" w:rsidRDefault="00FF61C8" w:rsidP="009B79D0">
            <w:pPr>
              <w:tabs>
                <w:tab w:val="center" w:pos="139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8</w:t>
            </w:r>
          </w:p>
        </w:tc>
        <w:tc>
          <w:tcPr>
            <w:tcW w:w="4575" w:type="dxa"/>
          </w:tcPr>
          <w:p w:rsidR="00FF61C8" w:rsidRPr="00F0461C" w:rsidRDefault="00FF61C8" w:rsidP="00D352B2">
            <w:pPr>
              <w:rPr>
                <w:sz w:val="18"/>
                <w:szCs w:val="18"/>
                <w:lang w:val="en-US"/>
              </w:rPr>
            </w:pPr>
            <w:r w:rsidRPr="00563F8A">
              <w:rPr>
                <w:sz w:val="18"/>
                <w:szCs w:val="18"/>
                <w:lang w:val="el-GR"/>
              </w:rPr>
              <w:t>Βαλβολίνη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υπερενισχυμένη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τύπου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2062A0">
              <w:rPr>
                <w:rFonts w:ascii="Calibri" w:hAnsi="Calibri" w:cs="Calibri"/>
              </w:rPr>
              <w:t>SAE 75</w:t>
            </w:r>
            <w:r w:rsidRPr="002062A0">
              <w:rPr>
                <w:rFonts w:ascii="Calibri" w:hAnsi="Calibri" w:cs="Calibri"/>
                <w:lang w:val="en-US"/>
              </w:rPr>
              <w:t>W</w:t>
            </w:r>
            <w:r w:rsidRPr="002062A0">
              <w:rPr>
                <w:rFonts w:ascii="Calibri" w:hAnsi="Calibri" w:cs="Calibri"/>
              </w:rPr>
              <w:t>/90</w:t>
            </w:r>
            <w:r w:rsidRPr="00F0461C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>κατά</w:t>
            </w:r>
            <w:r w:rsidRPr="00490E8A">
              <w:rPr>
                <w:rFonts w:ascii="Calibri" w:hAnsi="Calibri" w:cs="Calibri"/>
              </w:rPr>
              <w:t xml:space="preserve"> ΑΡΙ </w:t>
            </w:r>
            <w:r w:rsidRPr="00490E8A">
              <w:rPr>
                <w:rFonts w:ascii="Calibri" w:hAnsi="Calibri" w:cs="Calibri"/>
                <w:lang w:val="en-US"/>
              </w:rPr>
              <w:t>GL</w:t>
            </w:r>
            <w:r w:rsidRPr="00490E8A">
              <w:rPr>
                <w:rFonts w:ascii="Calibri" w:hAnsi="Calibri" w:cs="Calibri"/>
              </w:rPr>
              <w:t xml:space="preserve">-4/GL-5, </w:t>
            </w:r>
            <w:r w:rsidRPr="00490E8A">
              <w:rPr>
                <w:rFonts w:ascii="Calibri" w:hAnsi="Calibri" w:cs="Calibri"/>
                <w:lang w:val="en-US"/>
              </w:rPr>
              <w:t>MT</w:t>
            </w:r>
            <w:r w:rsidRPr="00490E8A">
              <w:rPr>
                <w:rFonts w:ascii="Calibri" w:hAnsi="Calibri" w:cs="Calibri"/>
              </w:rPr>
              <w:t xml:space="preserve">-1, </w:t>
            </w:r>
            <w:r w:rsidRPr="00490E8A">
              <w:rPr>
                <w:rFonts w:ascii="Calibri" w:hAnsi="Calibri" w:cs="Calibri"/>
                <w:lang w:val="en-US"/>
              </w:rPr>
              <w:t>MIL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L</w:t>
            </w:r>
            <w:r w:rsidRPr="00490E8A">
              <w:rPr>
                <w:rFonts w:ascii="Calibri" w:hAnsi="Calibri" w:cs="Calibri"/>
              </w:rPr>
              <w:t>-2105</w:t>
            </w:r>
            <w:r w:rsidRPr="00490E8A">
              <w:rPr>
                <w:rFonts w:ascii="Calibri" w:hAnsi="Calibri" w:cs="Calibri"/>
                <w:lang w:val="en-US"/>
              </w:rPr>
              <w:t>D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ZF</w:t>
            </w:r>
            <w:r w:rsidRPr="00490E8A">
              <w:rPr>
                <w:rFonts w:ascii="Calibri" w:hAnsi="Calibri" w:cs="Calibri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TE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490E8A">
              <w:rPr>
                <w:rFonts w:ascii="Calibri" w:hAnsi="Calibri" w:cs="Calibri"/>
              </w:rPr>
              <w:t xml:space="preserve"> 01, 02, 05, 07, 08/12Β/16</w:t>
            </w:r>
            <w:r w:rsidRPr="00490E8A">
              <w:rPr>
                <w:rFonts w:ascii="Calibri" w:hAnsi="Calibri" w:cs="Calibri"/>
                <w:lang w:val="en-US"/>
              </w:rPr>
              <w:t>F</w:t>
            </w:r>
            <w:r w:rsidRPr="00490E8A">
              <w:rPr>
                <w:rFonts w:ascii="Calibri" w:hAnsi="Calibri" w:cs="Calibri"/>
              </w:rPr>
              <w:t>/17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M</w:t>
            </w:r>
            <w:r w:rsidRPr="00490E8A">
              <w:rPr>
                <w:rFonts w:ascii="Calibri" w:hAnsi="Calibri" w:cs="Calibri"/>
              </w:rPr>
              <w:t>.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 w:rsidRPr="00490E8A">
              <w:rPr>
                <w:rFonts w:ascii="Calibri" w:hAnsi="Calibri" w:cs="Calibri"/>
              </w:rPr>
              <w:t xml:space="preserve">. 235.6, </w:t>
            </w:r>
            <w:r w:rsidRPr="00490E8A">
              <w:rPr>
                <w:rFonts w:ascii="Calibri" w:hAnsi="Calibri" w:cs="Calibri"/>
                <w:lang w:val="en-US"/>
              </w:rPr>
              <w:t>MAN</w:t>
            </w:r>
            <w:r w:rsidRPr="00490E8A">
              <w:rPr>
                <w:rFonts w:ascii="Calibri" w:hAnsi="Calibri" w:cs="Calibri"/>
              </w:rPr>
              <w:t xml:space="preserve"> 342 </w:t>
            </w:r>
            <w:r w:rsidRPr="00490E8A">
              <w:rPr>
                <w:rFonts w:ascii="Calibri" w:hAnsi="Calibri" w:cs="Calibri"/>
                <w:lang w:val="en-US"/>
              </w:rPr>
              <w:t>N</w:t>
            </w:r>
            <w:r w:rsidRPr="00490E8A">
              <w:rPr>
                <w:rFonts w:ascii="Calibri" w:hAnsi="Calibri" w:cs="Calibri"/>
              </w:rPr>
              <w:t>/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490E8A">
              <w:rPr>
                <w:rFonts w:ascii="Calibri" w:hAnsi="Calibri" w:cs="Calibri"/>
              </w:rPr>
              <w:t>,</w:t>
            </w:r>
            <w:r w:rsidRPr="00490E8A">
              <w:rPr>
                <w:rFonts w:ascii="Calibri" w:hAnsi="Calibri" w:cs="Calibri"/>
                <w:lang w:val="en-US"/>
              </w:rPr>
              <w:t>SCANIA</w:t>
            </w:r>
            <w:r w:rsidRPr="00490E8A">
              <w:rPr>
                <w:rFonts w:ascii="Calibri" w:hAnsi="Calibri" w:cs="Calibri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STO</w:t>
            </w:r>
            <w:r w:rsidRPr="00490E8A">
              <w:rPr>
                <w:rFonts w:ascii="Calibri" w:hAnsi="Calibri" w:cs="Calibri"/>
              </w:rPr>
              <w:t xml:space="preserve"> 1:0, </w:t>
            </w:r>
            <w:r w:rsidRPr="00490E8A">
              <w:rPr>
                <w:rFonts w:ascii="Calibri" w:hAnsi="Calibri" w:cs="Calibri"/>
                <w:lang w:val="en-US"/>
              </w:rPr>
              <w:t>VOLVO</w:t>
            </w:r>
            <w:r w:rsidRPr="00490E8A">
              <w:rPr>
                <w:rFonts w:ascii="Calibri" w:hAnsi="Calibri" w:cs="Calibri"/>
              </w:rPr>
              <w:t xml:space="preserve"> 127310</w:t>
            </w:r>
            <w:r w:rsidRPr="00F0461C">
              <w:rPr>
                <w:rFonts w:ascii="Calibri" w:hAnsi="Calibri" w:cs="Calibri"/>
                <w:lang w:val="en-US"/>
              </w:rPr>
              <w:t>,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γ</w:t>
            </w:r>
            <w:r w:rsidRPr="002062A0">
              <w:rPr>
                <w:sz w:val="18"/>
                <w:szCs w:val="18"/>
                <w:lang w:val="el-GR"/>
              </w:rPr>
              <w:t>ια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προστασία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αξόνων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και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διαφορικών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βαρέος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τύπου</w:t>
            </w:r>
            <w:r w:rsidRPr="00F0461C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>σε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ειδικά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βαρέλια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χωρητικότητας</w:t>
            </w:r>
            <w:r w:rsidRPr="00F0461C">
              <w:rPr>
                <w:sz w:val="18"/>
                <w:szCs w:val="18"/>
                <w:lang w:val="en-US"/>
              </w:rPr>
              <w:t xml:space="preserve">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563F8A" w:rsidRDefault="00FF61C8" w:rsidP="009B79D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Pr="00BC7A36" w:rsidRDefault="00FF61C8" w:rsidP="0083074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6,20</w:t>
            </w:r>
          </w:p>
        </w:tc>
        <w:tc>
          <w:tcPr>
            <w:tcW w:w="1134" w:type="dxa"/>
          </w:tcPr>
          <w:p w:rsidR="00FF61C8" w:rsidRPr="00563F8A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992" w:type="dxa"/>
          </w:tcPr>
          <w:p w:rsidR="00FF61C8" w:rsidRPr="00563F8A" w:rsidRDefault="00FF61C8" w:rsidP="00BC7A3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2.480</w:t>
            </w:r>
          </w:p>
        </w:tc>
      </w:tr>
      <w:tr w:rsidR="00FF61C8" w:rsidRPr="00902CFF" w:rsidTr="009B79D0">
        <w:tc>
          <w:tcPr>
            <w:tcW w:w="495" w:type="dxa"/>
          </w:tcPr>
          <w:p w:rsidR="00FF61C8" w:rsidRPr="00563F8A" w:rsidRDefault="00FF61C8" w:rsidP="009B79D0">
            <w:pPr>
              <w:tabs>
                <w:tab w:val="center" w:pos="139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9</w:t>
            </w:r>
          </w:p>
        </w:tc>
        <w:tc>
          <w:tcPr>
            <w:tcW w:w="4575" w:type="dxa"/>
          </w:tcPr>
          <w:p w:rsidR="00FF61C8" w:rsidRPr="0061381B" w:rsidRDefault="00FF61C8" w:rsidP="00D352B2">
            <w:pPr>
              <w:rPr>
                <w:sz w:val="18"/>
                <w:szCs w:val="18"/>
                <w:lang w:val="el-GR"/>
              </w:rPr>
            </w:pPr>
            <w:r w:rsidRPr="00902CFF">
              <w:rPr>
                <w:sz w:val="18"/>
                <w:szCs w:val="18"/>
                <w:lang w:val="el-GR"/>
              </w:rPr>
              <w:t xml:space="preserve">Βαλβολίνη υπερενισχυμένη </w:t>
            </w:r>
            <w:r>
              <w:rPr>
                <w:sz w:val="18"/>
                <w:szCs w:val="18"/>
                <w:lang w:val="el-GR"/>
              </w:rPr>
              <w:t xml:space="preserve">τύπου </w:t>
            </w:r>
            <w:r w:rsidRPr="00F0461C">
              <w:rPr>
                <w:rFonts w:ascii="Calibri" w:hAnsi="Calibri" w:cs="Calibri"/>
              </w:rPr>
              <w:t>SAE 80</w:t>
            </w:r>
            <w:r w:rsidRPr="00F0461C">
              <w:rPr>
                <w:rFonts w:ascii="Calibri" w:hAnsi="Calibri" w:cs="Calibri"/>
                <w:lang w:val="en-US"/>
              </w:rPr>
              <w:t>W</w:t>
            </w:r>
            <w:r w:rsidRPr="00F0461C">
              <w:rPr>
                <w:rFonts w:ascii="Calibri" w:hAnsi="Calibri" w:cs="Calibri"/>
              </w:rPr>
              <w:t>/90</w:t>
            </w:r>
            <w:r>
              <w:rPr>
                <w:rFonts w:ascii="Calibri" w:hAnsi="Calibri" w:cs="Calibri"/>
                <w:lang w:val="el-GR"/>
              </w:rPr>
              <w:t>,</w:t>
            </w:r>
            <w:r w:rsidRPr="00F0461C">
              <w:rPr>
                <w:rFonts w:ascii="Calibri" w:hAnsi="Calibri" w:cs="Calibri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κατά </w:t>
            </w:r>
            <w:r w:rsidRPr="00490E8A">
              <w:rPr>
                <w:rFonts w:ascii="Calibri" w:hAnsi="Calibri" w:cs="Calibri"/>
              </w:rPr>
              <w:t xml:space="preserve">ΑΡΙ </w:t>
            </w:r>
            <w:r w:rsidRPr="00490E8A">
              <w:rPr>
                <w:rFonts w:ascii="Calibri" w:hAnsi="Calibri" w:cs="Calibri"/>
                <w:lang w:val="en-GB"/>
              </w:rPr>
              <w:t>GL</w:t>
            </w:r>
            <w:r w:rsidRPr="00490E8A">
              <w:rPr>
                <w:rFonts w:ascii="Calibri" w:hAnsi="Calibri" w:cs="Calibri"/>
              </w:rPr>
              <w:t xml:space="preserve">-4/GL-5, </w:t>
            </w:r>
            <w:r w:rsidRPr="00490E8A">
              <w:rPr>
                <w:rFonts w:ascii="Calibri" w:hAnsi="Calibri" w:cs="Calibri"/>
                <w:lang w:val="en-GB"/>
              </w:rPr>
              <w:t>MT</w:t>
            </w:r>
            <w:r w:rsidRPr="00490E8A">
              <w:rPr>
                <w:rFonts w:ascii="Calibri" w:hAnsi="Calibri" w:cs="Calibri"/>
              </w:rPr>
              <w:t xml:space="preserve">-1, </w:t>
            </w:r>
            <w:r w:rsidRPr="00490E8A">
              <w:rPr>
                <w:rFonts w:ascii="Calibri" w:hAnsi="Calibri" w:cs="Calibri"/>
                <w:lang w:val="en-US"/>
              </w:rPr>
              <w:t>MIL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L</w:t>
            </w:r>
            <w:r w:rsidRPr="00490E8A">
              <w:rPr>
                <w:rFonts w:ascii="Calibri" w:hAnsi="Calibri" w:cs="Calibri"/>
              </w:rPr>
              <w:t>-2105</w:t>
            </w:r>
            <w:r w:rsidRPr="00490E8A">
              <w:rPr>
                <w:rFonts w:ascii="Calibri" w:hAnsi="Calibri" w:cs="Calibri"/>
                <w:lang w:val="en-US"/>
              </w:rPr>
              <w:t>D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MAN</w:t>
            </w:r>
            <w:r w:rsidRPr="00490E8A">
              <w:rPr>
                <w:rFonts w:ascii="Calibri" w:hAnsi="Calibri" w:cs="Calibri"/>
              </w:rPr>
              <w:t xml:space="preserve"> 342 </w:t>
            </w:r>
            <w:r w:rsidRPr="00490E8A">
              <w:rPr>
                <w:rFonts w:ascii="Calibri" w:hAnsi="Calibri" w:cs="Calibri"/>
                <w:lang w:val="en-US"/>
              </w:rPr>
              <w:t>N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VOLVO</w:t>
            </w:r>
            <w:r w:rsidRPr="00490E8A">
              <w:rPr>
                <w:rFonts w:ascii="Calibri" w:hAnsi="Calibri" w:cs="Calibri"/>
              </w:rPr>
              <w:t xml:space="preserve"> 97310, </w:t>
            </w:r>
            <w:r w:rsidRPr="00490E8A">
              <w:rPr>
                <w:rFonts w:ascii="Calibri" w:hAnsi="Calibri" w:cs="Calibri"/>
                <w:lang w:val="en-US"/>
              </w:rPr>
              <w:t>MB</w:t>
            </w:r>
            <w:r w:rsidRPr="00490E8A">
              <w:rPr>
                <w:rFonts w:ascii="Calibri" w:hAnsi="Calibri" w:cs="Calibri"/>
              </w:rPr>
              <w:t xml:space="preserve"> 235.00, </w:t>
            </w:r>
            <w:r w:rsidRPr="00490E8A">
              <w:rPr>
                <w:rFonts w:ascii="Calibri" w:hAnsi="Calibri" w:cs="Calibri"/>
                <w:lang w:val="en-US"/>
              </w:rPr>
              <w:t>ZF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TE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490E8A">
              <w:rPr>
                <w:rFonts w:ascii="Calibri" w:hAnsi="Calibri" w:cs="Calibri"/>
              </w:rPr>
              <w:t xml:space="preserve"> 05</w:t>
            </w:r>
            <w:r w:rsidRPr="00490E8A">
              <w:rPr>
                <w:rFonts w:ascii="Calibri" w:hAnsi="Calibri" w:cs="Calibri"/>
                <w:lang w:val="en-US"/>
              </w:rPr>
              <w:t>A</w:t>
            </w:r>
            <w:r w:rsidRPr="00490E8A">
              <w:rPr>
                <w:rFonts w:ascii="Calibri" w:hAnsi="Calibri" w:cs="Calibri"/>
              </w:rPr>
              <w:t>/07</w:t>
            </w:r>
            <w:r w:rsidRPr="00490E8A">
              <w:rPr>
                <w:rFonts w:ascii="Calibri" w:hAnsi="Calibri" w:cs="Calibri"/>
                <w:lang w:val="en-US"/>
              </w:rPr>
              <w:t>A</w:t>
            </w:r>
            <w:r w:rsidRPr="00490E8A">
              <w:rPr>
                <w:rFonts w:ascii="Calibri" w:hAnsi="Calibri" w:cs="Calibri"/>
              </w:rPr>
              <w:t>/12</w:t>
            </w:r>
            <w:r w:rsidRPr="00490E8A">
              <w:rPr>
                <w:rFonts w:ascii="Calibri" w:hAnsi="Calibri" w:cs="Calibri"/>
                <w:lang w:val="en-US"/>
              </w:rPr>
              <w:t>E</w:t>
            </w:r>
            <w:r w:rsidRPr="00490E8A">
              <w:rPr>
                <w:rFonts w:ascii="Calibri" w:hAnsi="Calibri" w:cs="Calibri"/>
              </w:rPr>
              <w:t>/16</w:t>
            </w:r>
            <w:r w:rsidRPr="00490E8A">
              <w:rPr>
                <w:rFonts w:ascii="Calibri" w:hAnsi="Calibri" w:cs="Calibri"/>
                <w:lang w:val="en-US"/>
              </w:rPr>
              <w:t>F</w:t>
            </w:r>
            <w:r w:rsidRPr="00490E8A">
              <w:rPr>
                <w:rFonts w:ascii="Calibri" w:hAnsi="Calibri" w:cs="Calibri"/>
              </w:rPr>
              <w:t>/17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 w:rsidRPr="00490E8A">
              <w:rPr>
                <w:rFonts w:ascii="Calibri" w:hAnsi="Calibri" w:cs="Calibri"/>
              </w:rPr>
              <w:t>/19</w:t>
            </w:r>
            <w:r w:rsidRPr="00490E8A">
              <w:rPr>
                <w:rFonts w:ascii="Calibri" w:hAnsi="Calibri" w:cs="Calibri"/>
                <w:lang w:val="en-US"/>
              </w:rPr>
              <w:t>C</w:t>
            </w:r>
            <w:r w:rsidRPr="00490E8A">
              <w:rPr>
                <w:rFonts w:ascii="Calibri" w:hAnsi="Calibri" w:cs="Calibri"/>
              </w:rPr>
              <w:t>/21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>
              <w:rPr>
                <w:rFonts w:ascii="Calibri" w:hAnsi="Calibri" w:cs="Calibri"/>
                <w:lang w:val="el-GR"/>
              </w:rPr>
              <w:t xml:space="preserve">, </w:t>
            </w:r>
            <w:r w:rsidRPr="00F0461C">
              <w:rPr>
                <w:sz w:val="18"/>
                <w:szCs w:val="18"/>
                <w:lang w:val="el-GR"/>
              </w:rPr>
              <w:t>γ</w:t>
            </w:r>
            <w:r w:rsidRPr="00902CFF">
              <w:rPr>
                <w:sz w:val="18"/>
                <w:szCs w:val="18"/>
                <w:lang w:val="el-GR"/>
              </w:rPr>
              <w:t xml:space="preserve">ια προστασία  συστημάτων μετάδοσης κίνησης   βαρέος τύπου </w:t>
            </w:r>
            <w:r w:rsidRPr="00563F8A">
              <w:rPr>
                <w:sz w:val="18"/>
                <w:szCs w:val="18"/>
                <w:lang w:val="el-GR"/>
              </w:rPr>
              <w:t>κατά</w:t>
            </w:r>
            <w:r w:rsidRPr="0061381B">
              <w:rPr>
                <w:sz w:val="18"/>
                <w:szCs w:val="18"/>
                <w:lang w:val="el-GR"/>
              </w:rPr>
              <w:t>,</w:t>
            </w:r>
            <w:r>
              <w:rPr>
                <w:sz w:val="18"/>
                <w:szCs w:val="18"/>
                <w:lang w:val="el-GR"/>
              </w:rPr>
              <w:t xml:space="preserve"> 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902CFF" w:rsidRDefault="00FF61C8" w:rsidP="009B79D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Pr="00BC7A36" w:rsidRDefault="00FF61C8" w:rsidP="0083074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3,80</w:t>
            </w:r>
          </w:p>
        </w:tc>
        <w:tc>
          <w:tcPr>
            <w:tcW w:w="1134" w:type="dxa"/>
          </w:tcPr>
          <w:p w:rsidR="00FF61C8" w:rsidRPr="00902CFF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</w:tcPr>
          <w:p w:rsidR="00FF61C8" w:rsidRPr="00902CFF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760</w:t>
            </w:r>
          </w:p>
        </w:tc>
      </w:tr>
      <w:tr w:rsidR="00FF61C8" w:rsidRPr="00902CFF" w:rsidTr="009B79D0">
        <w:tc>
          <w:tcPr>
            <w:tcW w:w="495" w:type="dxa"/>
          </w:tcPr>
          <w:p w:rsidR="00FF61C8" w:rsidRDefault="00FF61C8" w:rsidP="009B79D0">
            <w:pPr>
              <w:tabs>
                <w:tab w:val="center" w:pos="139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10</w:t>
            </w:r>
          </w:p>
        </w:tc>
        <w:tc>
          <w:tcPr>
            <w:tcW w:w="4575" w:type="dxa"/>
          </w:tcPr>
          <w:p w:rsidR="00FF61C8" w:rsidRPr="00902CFF" w:rsidRDefault="00FF61C8" w:rsidP="00D352B2">
            <w:pPr>
              <w:rPr>
                <w:sz w:val="18"/>
                <w:szCs w:val="18"/>
                <w:lang w:val="el-GR"/>
              </w:rPr>
            </w:pPr>
            <w:r w:rsidRPr="00F0461C">
              <w:rPr>
                <w:sz w:val="18"/>
                <w:szCs w:val="18"/>
              </w:rPr>
              <w:t>Αντιψυκτικό – αντιθερμικό υγρό έτοιμο για χρήση</w:t>
            </w:r>
            <w:r>
              <w:rPr>
                <w:sz w:val="18"/>
                <w:szCs w:val="18"/>
                <w:lang w:val="el-GR"/>
              </w:rPr>
              <w:t>,</w:t>
            </w:r>
            <w:r w:rsidRPr="00F0461C">
              <w:rPr>
                <w:sz w:val="18"/>
                <w:szCs w:val="18"/>
              </w:rPr>
              <w:t xml:space="preserve"> </w:t>
            </w:r>
            <w:r w:rsidRPr="00F0461C">
              <w:rPr>
                <w:sz w:val="18"/>
                <w:szCs w:val="18"/>
                <w:lang w:val="el-GR"/>
              </w:rPr>
              <w:t>για</w:t>
            </w:r>
            <w:r w:rsidRPr="00902CFF">
              <w:rPr>
                <w:sz w:val="18"/>
                <w:szCs w:val="18"/>
                <w:lang w:val="el-GR"/>
              </w:rPr>
              <w:t xml:space="preserve"> την προστασία κυκλωμάτων ψύξης αυτοκινήτου </w:t>
            </w:r>
            <w:r>
              <w:rPr>
                <w:sz w:val="18"/>
                <w:szCs w:val="18"/>
                <w:lang w:val="el-GR"/>
              </w:rPr>
              <w:t xml:space="preserve">από σκουριά και διάβρωση και για αντιπαγετική – αντιθερμική </w:t>
            </w:r>
            <w:r w:rsidRPr="00902CFF">
              <w:rPr>
                <w:sz w:val="18"/>
                <w:szCs w:val="18"/>
                <w:lang w:val="el-GR"/>
              </w:rPr>
              <w:t>προστασία</w:t>
            </w:r>
            <w:r>
              <w:rPr>
                <w:sz w:val="18"/>
                <w:szCs w:val="18"/>
                <w:lang w:val="el-GR"/>
              </w:rPr>
              <w:t xml:space="preserve">, κατά </w:t>
            </w:r>
            <w:r w:rsidRPr="00490E8A">
              <w:rPr>
                <w:rFonts w:ascii="Calibri" w:hAnsi="Calibri" w:cs="Calibri"/>
                <w:szCs w:val="24"/>
              </w:rPr>
              <w:t>ASTM D-3306, Γ.Χ.Κ. 349/2012, BS 6580, SAE J1034</w:t>
            </w:r>
            <w:r>
              <w:rPr>
                <w:rFonts w:ascii="Calibri" w:hAnsi="Calibri" w:cs="Calibri"/>
                <w:szCs w:val="24"/>
                <w:lang w:val="el-GR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902CFF" w:rsidRDefault="00FF61C8" w:rsidP="009B79D0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Default="00FF61C8" w:rsidP="00BC7A36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l-GR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l-GR"/>
              </w:rPr>
              <w:t>0</w:t>
            </w:r>
          </w:p>
        </w:tc>
        <w:tc>
          <w:tcPr>
            <w:tcW w:w="1134" w:type="dxa"/>
          </w:tcPr>
          <w:p w:rsidR="00FF61C8" w:rsidRPr="00723F7E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</w:tcPr>
          <w:p w:rsidR="00FF61C8" w:rsidRPr="0080596A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720</w:t>
            </w:r>
          </w:p>
        </w:tc>
      </w:tr>
      <w:tr w:rsidR="00FF61C8" w:rsidRPr="000215E0" w:rsidTr="009B79D0">
        <w:tc>
          <w:tcPr>
            <w:tcW w:w="495" w:type="dxa"/>
          </w:tcPr>
          <w:p w:rsidR="00FF61C8" w:rsidRPr="000215E0" w:rsidRDefault="00FF61C8" w:rsidP="009B79D0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11</w:t>
            </w:r>
          </w:p>
        </w:tc>
        <w:tc>
          <w:tcPr>
            <w:tcW w:w="4575" w:type="dxa"/>
          </w:tcPr>
          <w:p w:rsidR="00FF61C8" w:rsidRPr="00E31C75" w:rsidRDefault="00FF61C8" w:rsidP="00D352B2">
            <w:pPr>
              <w:rPr>
                <w:b/>
                <w:bCs/>
                <w:lang w:val="el-GR"/>
              </w:rPr>
            </w:pPr>
            <w:r w:rsidRPr="000215E0">
              <w:rPr>
                <w:sz w:val="18"/>
                <w:szCs w:val="18"/>
                <w:lang w:val="el-GR"/>
              </w:rPr>
              <w:t xml:space="preserve">Πρόσθετο 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n-US"/>
              </w:rPr>
              <w:t>Adblue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, </w:t>
            </w:r>
            <w:r w:rsidRPr="00D90996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>(υ</w:t>
            </w:r>
            <w:r w:rsidRPr="00D90996">
              <w:rPr>
                <w:sz w:val="18"/>
                <w:szCs w:val="18"/>
              </w:rPr>
              <w:t>ψηλής καθαρότητας υδατικό διάλυμα ουρίας, μη τοξικό</w:t>
            </w:r>
            <w:r w:rsidRPr="00D90996">
              <w:rPr>
                <w:sz w:val="18"/>
                <w:szCs w:val="18"/>
                <w:lang w:val="el-GR"/>
              </w:rPr>
              <w:t>)</w:t>
            </w:r>
            <w:r w:rsidRPr="000215E0">
              <w:rPr>
                <w:sz w:val="18"/>
                <w:szCs w:val="18"/>
                <w:lang w:val="el-GR"/>
              </w:rPr>
              <w:t xml:space="preserve"> για </w:t>
            </w:r>
            <w:r w:rsidRPr="000215E0">
              <w:rPr>
                <w:sz w:val="18"/>
                <w:szCs w:val="18"/>
                <w:shd w:val="clear" w:color="auto" w:fill="FFFFFF"/>
              </w:rPr>
              <w:t xml:space="preserve">οχήματα με </w:t>
            </w:r>
            <w:r w:rsidRPr="000215E0">
              <w:rPr>
                <w:sz w:val="18"/>
                <w:szCs w:val="18"/>
                <w:shd w:val="clear" w:color="auto" w:fill="FFFFFF"/>
                <w:lang w:val="el-GR"/>
              </w:rPr>
              <w:t xml:space="preserve">συστήματα </w:t>
            </w:r>
            <w:r w:rsidRPr="000215E0">
              <w:rPr>
                <w:sz w:val="18"/>
                <w:szCs w:val="18"/>
                <w:shd w:val="clear" w:color="auto" w:fill="FFFFFF"/>
              </w:rPr>
              <w:t>SCR (Selective Catalytic Reduction)</w:t>
            </w:r>
            <w:r w:rsidRPr="000215E0">
              <w:rPr>
                <w:sz w:val="18"/>
                <w:szCs w:val="18"/>
                <w:shd w:val="clear" w:color="auto" w:fill="FFFFFF"/>
                <w:lang w:val="el-GR"/>
              </w:rPr>
              <w:t xml:space="preserve">  με</w:t>
            </w:r>
            <w:r w:rsidRPr="000215E0">
              <w:rPr>
                <w:sz w:val="18"/>
                <w:szCs w:val="18"/>
                <w:shd w:val="clear" w:color="auto" w:fill="FFFFFF"/>
              </w:rPr>
              <w:t xml:space="preserve"> σκοπό τη μείωση των εκπομπών καυσαερίων σε κινητήρες πετρελαίου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>,</w:t>
            </w:r>
            <w:r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 κατά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Pr="00631BDE">
              <w:rPr>
                <w:rFonts w:ascii="Calibri" w:hAnsi="Calibri" w:cs="Calibri"/>
              </w:rPr>
              <w:t>ΙSO 22241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en-GB"/>
              </w:rPr>
              <w:t>DIN</w:t>
            </w:r>
            <w:r w:rsidRPr="00EB2E3E">
              <w:rPr>
                <w:rFonts w:ascii="Calibri" w:hAnsi="Calibri" w:cs="Calibri"/>
              </w:rPr>
              <w:t xml:space="preserve"> 70070</w:t>
            </w:r>
            <w:r>
              <w:rPr>
                <w:sz w:val="18"/>
                <w:szCs w:val="18"/>
                <w:shd w:val="clear" w:color="auto" w:fill="FFFFFF"/>
                <w:lang w:val="el-GR"/>
              </w:rPr>
              <w:t>,</w:t>
            </w:r>
            <w:r w:rsidRPr="0061381B">
              <w:rPr>
                <w:sz w:val="18"/>
                <w:szCs w:val="18"/>
                <w:lang w:val="el-GR"/>
              </w:rPr>
              <w:t xml:space="preserve"> σε δοχεία χωρητικότητας </w:t>
            </w:r>
            <w:r>
              <w:rPr>
                <w:sz w:val="18"/>
                <w:szCs w:val="18"/>
                <w:lang w:val="el-GR"/>
              </w:rPr>
              <w:t>10</w:t>
            </w:r>
            <w:r w:rsidRPr="0061381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– 20 </w:t>
            </w:r>
            <w:r w:rsidRPr="0061381B">
              <w:rPr>
                <w:sz w:val="18"/>
                <w:szCs w:val="18"/>
                <w:lang w:val="en-US"/>
              </w:rPr>
              <w:t>Lt</w:t>
            </w:r>
          </w:p>
        </w:tc>
        <w:tc>
          <w:tcPr>
            <w:tcW w:w="1101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n-US"/>
              </w:rPr>
            </w:pPr>
            <w:r w:rsidRPr="000215E0">
              <w:rPr>
                <w:b/>
                <w:sz w:val="18"/>
                <w:szCs w:val="18"/>
                <w:lang w:val="en-US"/>
              </w:rPr>
              <w:t>Lt</w:t>
            </w:r>
          </w:p>
        </w:tc>
        <w:tc>
          <w:tcPr>
            <w:tcW w:w="1025" w:type="dxa"/>
          </w:tcPr>
          <w:p w:rsidR="00FF61C8" w:rsidRPr="0083074F" w:rsidRDefault="00FF61C8" w:rsidP="0083074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1,05</w:t>
            </w:r>
          </w:p>
        </w:tc>
        <w:tc>
          <w:tcPr>
            <w:tcW w:w="1134" w:type="dxa"/>
          </w:tcPr>
          <w:p w:rsidR="00FF61C8" w:rsidRPr="00723F7E" w:rsidRDefault="00FF61C8" w:rsidP="002B4F8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1.</w:t>
            </w:r>
            <w:r>
              <w:rPr>
                <w:b/>
                <w:bCs/>
                <w:sz w:val="18"/>
                <w:szCs w:val="18"/>
                <w:lang w:val="el-GR"/>
              </w:rPr>
              <w:t>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</w:tcPr>
          <w:p w:rsidR="00FF61C8" w:rsidRPr="0080596A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1.05</w:t>
            </w:r>
            <w:r>
              <w:rPr>
                <w:b/>
                <w:bCs/>
                <w:sz w:val="18"/>
                <w:szCs w:val="18"/>
                <w:lang w:val="el-GR"/>
              </w:rPr>
              <w:t>0</w:t>
            </w:r>
          </w:p>
        </w:tc>
      </w:tr>
      <w:tr w:rsidR="00FF61C8" w:rsidRPr="000215E0" w:rsidTr="009B79D0">
        <w:tc>
          <w:tcPr>
            <w:tcW w:w="49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457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Σύνολο προ ΦΠΑ</w:t>
            </w:r>
          </w:p>
        </w:tc>
        <w:tc>
          <w:tcPr>
            <w:tcW w:w="1101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02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134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992" w:type="dxa"/>
          </w:tcPr>
          <w:p w:rsidR="00FF61C8" w:rsidRPr="0080596A" w:rsidRDefault="00FF61C8" w:rsidP="00915A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36.290,00</w:t>
            </w:r>
          </w:p>
        </w:tc>
      </w:tr>
      <w:tr w:rsidR="00FF61C8" w:rsidRPr="000215E0" w:rsidTr="009B79D0">
        <w:tc>
          <w:tcPr>
            <w:tcW w:w="49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457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ΦΠΑ 24%</w:t>
            </w:r>
          </w:p>
        </w:tc>
        <w:tc>
          <w:tcPr>
            <w:tcW w:w="1101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02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134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992" w:type="dxa"/>
          </w:tcPr>
          <w:p w:rsidR="00FF61C8" w:rsidRPr="0080596A" w:rsidRDefault="00FF61C8" w:rsidP="009B79D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8.709,60</w:t>
            </w:r>
          </w:p>
        </w:tc>
      </w:tr>
      <w:tr w:rsidR="00FF61C8" w:rsidRPr="000215E0" w:rsidTr="009B79D0">
        <w:tc>
          <w:tcPr>
            <w:tcW w:w="49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457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  <w:r w:rsidRPr="000215E0">
              <w:rPr>
                <w:b/>
                <w:bCs/>
                <w:lang w:val="el-GR"/>
              </w:rPr>
              <w:t>Γενικό Σύνολο</w:t>
            </w:r>
          </w:p>
        </w:tc>
        <w:tc>
          <w:tcPr>
            <w:tcW w:w="1101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025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134" w:type="dxa"/>
          </w:tcPr>
          <w:p w:rsidR="00FF61C8" w:rsidRPr="000215E0" w:rsidRDefault="00FF61C8" w:rsidP="009B79D0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992" w:type="dxa"/>
          </w:tcPr>
          <w:p w:rsidR="00FF61C8" w:rsidRPr="00E109DC" w:rsidRDefault="00FF61C8" w:rsidP="005C653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44.999,60</w:t>
            </w:r>
          </w:p>
        </w:tc>
      </w:tr>
    </w:tbl>
    <w:p w:rsidR="0080679F" w:rsidRDefault="0080679F" w:rsidP="00801C98">
      <w:pPr>
        <w:rPr>
          <w:b/>
          <w:bCs/>
          <w:lang w:val="el-GR"/>
        </w:rPr>
      </w:pPr>
    </w:p>
    <w:p w:rsidR="0080679F" w:rsidRDefault="0080679F" w:rsidP="00801C98">
      <w:pPr>
        <w:rPr>
          <w:b/>
          <w:bCs/>
          <w:lang w:val="el-GR"/>
        </w:rPr>
      </w:pPr>
    </w:p>
    <w:p w:rsidR="009E37AB" w:rsidRDefault="009E37AB" w:rsidP="00801C98">
      <w:pPr>
        <w:rPr>
          <w:b/>
          <w:bCs/>
          <w:lang w:val="el-GR"/>
        </w:rPr>
      </w:pPr>
    </w:p>
    <w:p w:rsidR="009E37AB" w:rsidRDefault="009E37AB" w:rsidP="00801C98">
      <w:pPr>
        <w:rPr>
          <w:b/>
          <w:bCs/>
          <w:lang w:val="el-GR"/>
        </w:rPr>
      </w:pPr>
    </w:p>
    <w:p w:rsidR="00342EFA" w:rsidRPr="00A819F3" w:rsidRDefault="002677B4" w:rsidP="00342EFA">
      <w:pPr>
        <w:rPr>
          <w:sz w:val="18"/>
          <w:szCs w:val="18"/>
          <w:lang w:val="el-GR"/>
        </w:rPr>
      </w:pPr>
      <w:r w:rsidRPr="00AD7E91">
        <w:rPr>
          <w:sz w:val="18"/>
          <w:szCs w:val="18"/>
        </w:rPr>
        <w:t xml:space="preserve">            </w:t>
      </w:r>
      <w:r w:rsidR="00342EFA" w:rsidRPr="00AD7E91">
        <w:rPr>
          <w:sz w:val="18"/>
          <w:szCs w:val="18"/>
        </w:rPr>
        <w:t xml:space="preserve">ΧΑΪΔΑΡΙ   </w:t>
      </w:r>
      <w:r w:rsidR="00342EFA">
        <w:rPr>
          <w:sz w:val="18"/>
          <w:szCs w:val="18"/>
          <w:lang w:val="el-GR"/>
        </w:rPr>
        <w:t>31</w:t>
      </w:r>
      <w:r w:rsidR="00342EFA" w:rsidRPr="00AD7E91">
        <w:rPr>
          <w:sz w:val="18"/>
          <w:szCs w:val="18"/>
        </w:rPr>
        <w:t>/0</w:t>
      </w:r>
      <w:r w:rsidR="00342EFA">
        <w:rPr>
          <w:sz w:val="18"/>
          <w:szCs w:val="18"/>
          <w:lang w:val="el-GR"/>
        </w:rPr>
        <w:t>7</w:t>
      </w:r>
      <w:r w:rsidR="00342EFA" w:rsidRPr="00AD7E91">
        <w:rPr>
          <w:sz w:val="18"/>
          <w:szCs w:val="18"/>
        </w:rPr>
        <w:t>/201</w:t>
      </w:r>
      <w:r w:rsidR="00342EFA">
        <w:rPr>
          <w:sz w:val="18"/>
          <w:szCs w:val="18"/>
          <w:lang w:val="el-GR"/>
        </w:rPr>
        <w:t>8</w:t>
      </w:r>
      <w:r w:rsidR="00342EFA" w:rsidRPr="00AD7E91">
        <w:rPr>
          <w:sz w:val="18"/>
          <w:szCs w:val="18"/>
        </w:rPr>
        <w:tab/>
      </w:r>
      <w:r w:rsidR="00342EFA" w:rsidRPr="00AD7E91">
        <w:rPr>
          <w:sz w:val="18"/>
          <w:szCs w:val="18"/>
        </w:rPr>
        <w:tab/>
        <w:t xml:space="preserve">                      </w:t>
      </w:r>
      <w:r w:rsidR="00342EFA">
        <w:rPr>
          <w:sz w:val="18"/>
          <w:szCs w:val="18"/>
          <w:lang w:val="el-GR"/>
        </w:rPr>
        <w:tab/>
        <w:t xml:space="preserve">       </w:t>
      </w:r>
      <w:r w:rsidR="00342EFA" w:rsidRPr="00AD7E91">
        <w:rPr>
          <w:sz w:val="18"/>
          <w:szCs w:val="18"/>
        </w:rPr>
        <w:t xml:space="preserve">ΧΑΪΔΑΡΙ   </w:t>
      </w:r>
      <w:r w:rsidR="00342EFA">
        <w:rPr>
          <w:sz w:val="18"/>
          <w:szCs w:val="18"/>
          <w:lang w:val="el-GR"/>
        </w:rPr>
        <w:t>31</w:t>
      </w:r>
      <w:r w:rsidR="00342EFA" w:rsidRPr="00AD7E91">
        <w:rPr>
          <w:sz w:val="18"/>
          <w:szCs w:val="18"/>
        </w:rPr>
        <w:t>/0</w:t>
      </w:r>
      <w:r w:rsidR="00342EFA">
        <w:rPr>
          <w:sz w:val="18"/>
          <w:szCs w:val="18"/>
          <w:lang w:val="el-GR"/>
        </w:rPr>
        <w:t>7</w:t>
      </w:r>
      <w:r w:rsidR="00342EFA" w:rsidRPr="00AD7E91">
        <w:rPr>
          <w:sz w:val="18"/>
          <w:szCs w:val="18"/>
        </w:rPr>
        <w:t>/201</w:t>
      </w:r>
      <w:r w:rsidR="00342EFA">
        <w:rPr>
          <w:sz w:val="18"/>
          <w:szCs w:val="18"/>
          <w:lang w:val="el-GR"/>
        </w:rPr>
        <w:t>8</w:t>
      </w:r>
    </w:p>
    <w:p w:rsidR="00342EFA" w:rsidRPr="00875039" w:rsidRDefault="00342EFA" w:rsidP="00342EFA">
      <w:pPr>
        <w:rPr>
          <w:sz w:val="18"/>
          <w:szCs w:val="18"/>
          <w:lang w:val="el-GR"/>
        </w:rPr>
      </w:pPr>
      <w:r w:rsidRPr="00AD7E91">
        <w:rPr>
          <w:sz w:val="18"/>
          <w:szCs w:val="18"/>
        </w:rPr>
        <w:t xml:space="preserve">                 </w:t>
      </w:r>
      <w:r>
        <w:rPr>
          <w:sz w:val="18"/>
          <w:szCs w:val="18"/>
          <w:lang w:val="el-GR"/>
        </w:rPr>
        <w:t xml:space="preserve">  </w:t>
      </w:r>
    </w:p>
    <w:p w:rsidR="00342EFA" w:rsidRPr="00AD7E91" w:rsidRDefault="00342EFA" w:rsidP="00342EFA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  <w:lang w:val="el-GR"/>
        </w:rPr>
        <w:t xml:space="preserve"> </w:t>
      </w:r>
      <w:r w:rsidRPr="00AD7E91">
        <w:rPr>
          <w:sz w:val="18"/>
          <w:szCs w:val="18"/>
        </w:rPr>
        <w:t>ΣΥΝΤΑΧΘΗΚΕ</w:t>
      </w:r>
      <w:r w:rsidRPr="00AD7E91">
        <w:rPr>
          <w:sz w:val="18"/>
          <w:szCs w:val="18"/>
        </w:rPr>
        <w:tab/>
      </w:r>
      <w:r w:rsidRPr="00AD7E91">
        <w:rPr>
          <w:sz w:val="18"/>
          <w:szCs w:val="18"/>
        </w:rPr>
        <w:tab/>
      </w:r>
      <w:r w:rsidRPr="00AD7E91">
        <w:rPr>
          <w:sz w:val="18"/>
          <w:szCs w:val="18"/>
        </w:rPr>
        <w:tab/>
        <w:t xml:space="preserve">             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  <w:t xml:space="preserve">              </w:t>
      </w:r>
      <w:r w:rsidRPr="00AD7E91">
        <w:rPr>
          <w:sz w:val="18"/>
          <w:szCs w:val="18"/>
        </w:rPr>
        <w:t>ΘΕΩΡΗΘΗΚΕ</w:t>
      </w:r>
    </w:p>
    <w:p w:rsidR="00342EFA" w:rsidRPr="00AD7E91" w:rsidRDefault="00342EFA" w:rsidP="00342EFA">
      <w:pPr>
        <w:rPr>
          <w:sz w:val="18"/>
          <w:szCs w:val="18"/>
        </w:rPr>
      </w:pPr>
    </w:p>
    <w:p w:rsidR="00342EFA" w:rsidRPr="00AD7E91" w:rsidRDefault="00342EFA" w:rsidP="00342EFA">
      <w:pPr>
        <w:rPr>
          <w:sz w:val="18"/>
          <w:szCs w:val="18"/>
        </w:rPr>
      </w:pPr>
    </w:p>
    <w:p w:rsidR="00342EFA" w:rsidRDefault="00342EFA" w:rsidP="00342EFA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Η Προϊσταμένη του Τμήματος Διαχείρισης &amp; Συντήρησης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Pr="00875039">
        <w:rPr>
          <w:sz w:val="18"/>
          <w:szCs w:val="18"/>
        </w:rPr>
        <w:t xml:space="preserve">Ο  </w:t>
      </w:r>
      <w:r w:rsidRPr="00875039">
        <w:rPr>
          <w:sz w:val="18"/>
          <w:szCs w:val="18"/>
          <w:lang w:val="el-GR"/>
        </w:rPr>
        <w:t xml:space="preserve">αν. </w:t>
      </w:r>
      <w:r w:rsidR="00F80888">
        <w:rPr>
          <w:sz w:val="18"/>
          <w:szCs w:val="18"/>
          <w:lang w:val="el-GR"/>
        </w:rPr>
        <w:t xml:space="preserve"> </w:t>
      </w:r>
      <w:r w:rsidR="00F80888">
        <w:rPr>
          <w:sz w:val="18"/>
          <w:szCs w:val="18"/>
        </w:rPr>
        <w:t>Δ</w:t>
      </w:r>
      <w:r w:rsidR="00F80888">
        <w:rPr>
          <w:sz w:val="18"/>
          <w:szCs w:val="18"/>
          <w:lang w:val="el-GR"/>
        </w:rPr>
        <w:t>ιευθυντής</w:t>
      </w:r>
      <w:r w:rsidRPr="00875039">
        <w:rPr>
          <w:sz w:val="18"/>
          <w:szCs w:val="18"/>
          <w:lang w:val="el-GR"/>
        </w:rPr>
        <w:t xml:space="preserve"> Υπηρεσίας </w:t>
      </w:r>
    </w:p>
    <w:p w:rsidR="00342EFA" w:rsidRDefault="00342EFA" w:rsidP="00342EFA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Μηχανολογικού Εξοπλισμού &amp; Αποθήκης                 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Pr="00875039">
        <w:rPr>
          <w:sz w:val="18"/>
          <w:szCs w:val="18"/>
          <w:lang w:val="el-GR"/>
        </w:rPr>
        <w:t>Ελέγχου &amp; Προστασίας Περιβάλλοντος</w:t>
      </w:r>
    </w:p>
    <w:p w:rsidR="00342EFA" w:rsidRPr="00875039" w:rsidRDefault="00342EFA" w:rsidP="00342EFA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  <w:r w:rsidRPr="00875039">
        <w:rPr>
          <w:sz w:val="18"/>
          <w:szCs w:val="18"/>
        </w:rPr>
        <w:tab/>
        <w:t xml:space="preserve">           </w:t>
      </w:r>
      <w:r w:rsidRPr="00875039">
        <w:rPr>
          <w:sz w:val="18"/>
          <w:szCs w:val="18"/>
        </w:rPr>
        <w:tab/>
      </w:r>
      <w:r w:rsidRPr="00875039">
        <w:rPr>
          <w:sz w:val="18"/>
          <w:szCs w:val="18"/>
        </w:rPr>
        <w:tab/>
      </w:r>
      <w:r w:rsidRPr="00875039">
        <w:rPr>
          <w:sz w:val="18"/>
          <w:szCs w:val="18"/>
        </w:rPr>
        <w:tab/>
      </w:r>
      <w:r w:rsidRPr="00875039">
        <w:rPr>
          <w:sz w:val="18"/>
          <w:szCs w:val="18"/>
        </w:rPr>
        <w:tab/>
        <w:t xml:space="preserve"> </w:t>
      </w:r>
    </w:p>
    <w:p w:rsidR="00342EFA" w:rsidRPr="00875039" w:rsidRDefault="00342EFA" w:rsidP="00342EFA">
      <w:pPr>
        <w:rPr>
          <w:sz w:val="18"/>
          <w:szCs w:val="18"/>
          <w:lang w:val="el-GR"/>
        </w:rPr>
      </w:pPr>
    </w:p>
    <w:p w:rsidR="00342EFA" w:rsidRDefault="00342EFA" w:rsidP="00342EFA">
      <w:pPr>
        <w:rPr>
          <w:sz w:val="18"/>
          <w:szCs w:val="18"/>
          <w:lang w:val="el-GR"/>
        </w:rPr>
      </w:pPr>
    </w:p>
    <w:p w:rsidR="00342EFA" w:rsidRDefault="00342EFA" w:rsidP="00342EFA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ΑΘΑΝΑΣΙΑ ΜΑΡΚΟΥ 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  <w:t xml:space="preserve">                </w:t>
      </w:r>
      <w:r w:rsidRPr="00875039">
        <w:rPr>
          <w:sz w:val="18"/>
          <w:szCs w:val="18"/>
        </w:rPr>
        <w:t>ΔΗΜΗΤΡΗΣ  ΣΤΑΥΡΙΔΗΣ</w:t>
      </w:r>
    </w:p>
    <w:p w:rsidR="00A819F3" w:rsidRDefault="00342EFA" w:rsidP="00342EFA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  <w:t>Η</w:t>
      </w:r>
      <w:r w:rsidRPr="00875039">
        <w:rPr>
          <w:sz w:val="18"/>
          <w:szCs w:val="18"/>
        </w:rPr>
        <w:t>ΛΕΚΤΡΟΛΟΓΟΣ  ΜΗΧΑΝΙΚΟΣ</w:t>
      </w: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Default="009E37AB" w:rsidP="00342EFA">
      <w:pPr>
        <w:rPr>
          <w:sz w:val="18"/>
          <w:szCs w:val="18"/>
          <w:lang w:val="el-GR"/>
        </w:rPr>
      </w:pPr>
    </w:p>
    <w:p w:rsidR="009E37AB" w:rsidRPr="009E37AB" w:rsidRDefault="009E37AB" w:rsidP="00342EFA">
      <w:pPr>
        <w:rPr>
          <w:spacing w:val="-20"/>
          <w:sz w:val="18"/>
          <w:szCs w:val="18"/>
          <w:lang w:val="el-GR"/>
        </w:rPr>
      </w:pPr>
    </w:p>
    <w:p w:rsidR="00A819F3" w:rsidRPr="00A819F3" w:rsidRDefault="00A819F3" w:rsidP="00F87E89">
      <w:pPr>
        <w:jc w:val="both"/>
        <w:rPr>
          <w:spacing w:val="-20"/>
          <w:sz w:val="18"/>
          <w:szCs w:val="18"/>
          <w:lang w:val="el-GR"/>
        </w:rPr>
      </w:pPr>
    </w:p>
    <w:p w:rsidR="00A819F3" w:rsidRPr="008F3EF9" w:rsidRDefault="00A819F3" w:rsidP="00A819F3">
      <w:pPr>
        <w:spacing w:line="240" w:lineRule="atLeast"/>
        <w:rPr>
          <w:rFonts w:ascii="Arial" w:hAnsi="Arial" w:cs="Arial"/>
          <w:b/>
          <w:sz w:val="16"/>
          <w:szCs w:val="16"/>
          <w:lang w:val="el-GR"/>
        </w:rPr>
      </w:pPr>
      <w:r w:rsidRPr="002A3CCE">
        <w:rPr>
          <w:rFonts w:ascii="Arial" w:hAnsi="Arial" w:cs="Arial"/>
          <w:b/>
          <w:sz w:val="16"/>
          <w:szCs w:val="16"/>
        </w:rPr>
        <w:lastRenderedPageBreak/>
        <w:t>ΔΗΜΟΣ ΧΑΪΔΑΡΙΟΥ</w:t>
      </w:r>
      <w:r w:rsidRPr="002A3CCE">
        <w:rPr>
          <w:rFonts w:ascii="Arial" w:hAnsi="Arial" w:cs="Arial"/>
          <w:b/>
          <w:sz w:val="16"/>
          <w:szCs w:val="16"/>
        </w:rPr>
        <w:tab/>
        <w:t xml:space="preserve">                                           </w:t>
      </w:r>
      <w:r w:rsidRPr="002A3CC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 xml:space="preserve">                     </w:t>
      </w:r>
      <w:r w:rsidRPr="002A3CCE">
        <w:rPr>
          <w:rFonts w:ascii="Arial" w:hAnsi="Arial" w:cs="Arial"/>
          <w:b/>
          <w:sz w:val="16"/>
          <w:szCs w:val="16"/>
        </w:rPr>
        <w:t xml:space="preserve">Αρ. </w:t>
      </w:r>
      <w:r w:rsidRPr="002A3CCE">
        <w:rPr>
          <w:rFonts w:ascii="Arial" w:hAnsi="Arial" w:cs="Arial"/>
          <w:b/>
          <w:sz w:val="16"/>
          <w:szCs w:val="16"/>
          <w:lang w:val="el-GR"/>
        </w:rPr>
        <w:t>Μελέτ</w:t>
      </w:r>
      <w:r w:rsidRPr="002A3CCE">
        <w:rPr>
          <w:rFonts w:ascii="Arial" w:hAnsi="Arial" w:cs="Arial"/>
          <w:b/>
          <w:sz w:val="16"/>
          <w:szCs w:val="16"/>
        </w:rPr>
        <w:t xml:space="preserve">ης : </w:t>
      </w:r>
      <w:r>
        <w:rPr>
          <w:rFonts w:ascii="Arial" w:hAnsi="Arial" w:cs="Arial"/>
          <w:b/>
          <w:sz w:val="16"/>
          <w:szCs w:val="16"/>
          <w:lang w:val="el-GR"/>
        </w:rPr>
        <w:t>01</w:t>
      </w:r>
      <w:r>
        <w:rPr>
          <w:rFonts w:ascii="Arial" w:hAnsi="Arial" w:cs="Arial"/>
          <w:b/>
          <w:sz w:val="16"/>
          <w:szCs w:val="16"/>
        </w:rPr>
        <w:t xml:space="preserve"> / 201</w:t>
      </w:r>
      <w:r>
        <w:rPr>
          <w:rFonts w:ascii="Arial" w:hAnsi="Arial" w:cs="Arial"/>
          <w:b/>
          <w:sz w:val="16"/>
          <w:szCs w:val="16"/>
          <w:lang w:val="el-GR"/>
        </w:rPr>
        <w:t>8</w:t>
      </w:r>
    </w:p>
    <w:p w:rsidR="00A819F3" w:rsidRDefault="00A819F3" w:rsidP="00A819F3">
      <w:pPr>
        <w:spacing w:line="240" w:lineRule="atLeast"/>
        <w:ind w:left="-540" w:firstLine="180"/>
        <w:rPr>
          <w:rFonts w:ascii="Arial" w:hAnsi="Arial" w:cs="Arial"/>
          <w:b/>
          <w:sz w:val="16"/>
          <w:szCs w:val="16"/>
          <w:lang w:val="el-GR"/>
        </w:rPr>
      </w:pPr>
      <w:r w:rsidRPr="002A3CCE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  <w:lang w:val="el-GR"/>
        </w:rPr>
        <w:t xml:space="preserve"> ΔΙΕΥΘΥΝΣΗ ΠΡΟΣΤΑΣΙΑΣ &amp; ΕΛΕΓΧΟΥ ΠΕΡΙΒΑΛΛΟΝΤΟΣ                   </w:t>
      </w:r>
      <w:r w:rsidRPr="002A3CCE">
        <w:rPr>
          <w:rFonts w:ascii="Arial" w:hAnsi="Arial" w:cs="Arial"/>
          <w:b/>
          <w:sz w:val="16"/>
          <w:szCs w:val="16"/>
        </w:rPr>
        <w:t xml:space="preserve">Θέμα: </w:t>
      </w:r>
      <w:r w:rsidRPr="002A3CCE">
        <w:rPr>
          <w:rFonts w:ascii="Arial" w:hAnsi="Arial" w:cs="Arial"/>
          <w:b/>
          <w:sz w:val="16"/>
          <w:szCs w:val="16"/>
          <w:lang w:val="el-GR"/>
        </w:rPr>
        <w:t>Προμήθεια λιπαντικών</w:t>
      </w:r>
    </w:p>
    <w:p w:rsidR="00A819F3" w:rsidRDefault="00A819F3" w:rsidP="00A819F3">
      <w:pPr>
        <w:spacing w:line="240" w:lineRule="atLeast"/>
        <w:ind w:left="-540" w:firstLine="180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sz w:val="16"/>
          <w:szCs w:val="16"/>
          <w:lang w:val="el-GR"/>
        </w:rPr>
        <w:t xml:space="preserve">        ΤΜΗΜΑ ΔΙΑΧΕΙΡΙΣΗΣ &amp; ΣΥΝΤΗΡΗΣΗΣ      </w:t>
      </w:r>
      <w:r w:rsidRPr="002A3CCE">
        <w:rPr>
          <w:rFonts w:ascii="Arial" w:hAnsi="Arial" w:cs="Arial"/>
          <w:b/>
          <w:sz w:val="16"/>
          <w:szCs w:val="16"/>
          <w:lang w:val="el-GR"/>
        </w:rPr>
        <w:t xml:space="preserve">  </w:t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  <w:t xml:space="preserve">    </w:t>
      </w:r>
      <w:r w:rsidRPr="002A3CCE">
        <w:rPr>
          <w:rFonts w:ascii="Arial" w:hAnsi="Arial" w:cs="Arial"/>
          <w:b/>
          <w:sz w:val="16"/>
          <w:szCs w:val="16"/>
          <w:lang w:val="el-GR"/>
        </w:rPr>
        <w:t>για την κίνηση μεταφορικών μέσων</w:t>
      </w:r>
      <w:r>
        <w:rPr>
          <w:rFonts w:ascii="Arial" w:hAnsi="Arial" w:cs="Arial"/>
          <w:b/>
          <w:sz w:val="16"/>
          <w:szCs w:val="16"/>
          <w:lang w:val="el-GR"/>
        </w:rPr>
        <w:t xml:space="preserve">       </w:t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  <w:t>ΜΗΧΑΝΟΛΟΓΙΚΟΥ ΕΞΟΠΛΙΣΜΟΥ &amp; ΑΠΟΘΗΚΗΣ</w:t>
      </w:r>
      <w:r w:rsidRPr="002A3CCE">
        <w:rPr>
          <w:rFonts w:ascii="Arial" w:hAnsi="Arial" w:cs="Arial"/>
          <w:b/>
          <w:sz w:val="16"/>
          <w:szCs w:val="16"/>
          <w:lang w:val="el-GR"/>
        </w:rPr>
        <w:tab/>
        <w:t xml:space="preserve">               </w:t>
      </w:r>
      <w:r w:rsidR="004C7265">
        <w:rPr>
          <w:rFonts w:ascii="Arial" w:hAnsi="Arial" w:cs="Arial"/>
          <w:b/>
          <w:sz w:val="16"/>
          <w:szCs w:val="16"/>
          <w:lang w:val="el-GR"/>
        </w:rPr>
        <w:t xml:space="preserve">     (</w:t>
      </w:r>
      <w:r w:rsidR="004C7265" w:rsidRPr="00080B14">
        <w:rPr>
          <w:rFonts w:ascii="Arial" w:hAnsi="Arial" w:cs="Arial"/>
          <w:b/>
          <w:color w:val="000000"/>
          <w:sz w:val="16"/>
          <w:szCs w:val="16"/>
          <w:lang w:val="el-GR"/>
        </w:rPr>
        <w:t>CPV: 09211000-1</w:t>
      </w:r>
      <w:r w:rsidR="004C7265">
        <w:rPr>
          <w:rFonts w:ascii="Arial" w:hAnsi="Arial" w:cs="Arial"/>
          <w:b/>
          <w:color w:val="000000"/>
          <w:sz w:val="16"/>
          <w:szCs w:val="16"/>
          <w:lang w:val="el-GR"/>
        </w:rPr>
        <w:t>)</w:t>
      </w:r>
    </w:p>
    <w:p w:rsidR="004C7265" w:rsidRPr="008F3EF9" w:rsidRDefault="004C7265" w:rsidP="00A819F3">
      <w:pPr>
        <w:spacing w:line="240" w:lineRule="atLeast"/>
        <w:ind w:left="-540" w:firstLine="180"/>
        <w:rPr>
          <w:rFonts w:ascii="Arial" w:hAnsi="Arial" w:cs="Arial"/>
          <w:b/>
          <w:sz w:val="16"/>
          <w:szCs w:val="16"/>
          <w:lang w:val="el-GR"/>
        </w:rPr>
      </w:pPr>
    </w:p>
    <w:p w:rsidR="0067502B" w:rsidRDefault="00A819F3" w:rsidP="0067502B">
      <w:pPr>
        <w:jc w:val="both"/>
        <w:rPr>
          <w:spacing w:val="-20"/>
          <w:sz w:val="18"/>
          <w:szCs w:val="18"/>
          <w:lang w:val="el-GR"/>
        </w:rPr>
      </w:pPr>
      <w:r w:rsidRPr="002A3CCE">
        <w:rPr>
          <w:rFonts w:ascii="Arial" w:hAnsi="Arial" w:cs="Arial"/>
          <w:b/>
          <w:sz w:val="16"/>
          <w:szCs w:val="16"/>
        </w:rPr>
        <w:t xml:space="preserve">                                 </w:t>
      </w:r>
      <w:r w:rsidRPr="002A3CCE">
        <w:rPr>
          <w:rFonts w:ascii="Arial" w:hAnsi="Arial" w:cs="Arial"/>
          <w:b/>
          <w:sz w:val="16"/>
          <w:szCs w:val="16"/>
          <w:lang w:val="el-GR"/>
        </w:rPr>
        <w:tab/>
      </w:r>
      <w:r w:rsidRPr="002A3CCE">
        <w:rPr>
          <w:rFonts w:ascii="Arial" w:hAnsi="Arial" w:cs="Arial"/>
          <w:b/>
          <w:sz w:val="16"/>
          <w:szCs w:val="16"/>
        </w:rPr>
        <w:t xml:space="preserve"> </w:t>
      </w:r>
      <w:r w:rsidRPr="002A3CCE">
        <w:rPr>
          <w:rFonts w:ascii="Arial" w:hAnsi="Arial" w:cs="Arial"/>
          <w:b/>
          <w:sz w:val="16"/>
          <w:szCs w:val="16"/>
          <w:lang w:val="el-GR"/>
        </w:rPr>
        <w:t xml:space="preserve">   </w:t>
      </w:r>
      <w:r w:rsidRPr="002A3CCE">
        <w:rPr>
          <w:rFonts w:ascii="Arial" w:hAnsi="Arial" w:cs="Arial"/>
          <w:b/>
          <w:sz w:val="16"/>
          <w:szCs w:val="16"/>
          <w:lang w:val="el-GR"/>
        </w:rPr>
        <w:tab/>
        <w:t xml:space="preserve">           </w:t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  <w:t xml:space="preserve">    </w:t>
      </w:r>
      <w:r w:rsidRPr="002A3CCE">
        <w:rPr>
          <w:rFonts w:ascii="Arial" w:hAnsi="Arial" w:cs="Arial"/>
          <w:b/>
          <w:sz w:val="16"/>
          <w:szCs w:val="16"/>
        </w:rPr>
        <w:t xml:space="preserve">Προϋπολογισμός:  </w:t>
      </w:r>
      <w:r w:rsidR="00C76111">
        <w:rPr>
          <w:b/>
          <w:bCs/>
          <w:sz w:val="18"/>
          <w:szCs w:val="18"/>
          <w:lang w:val="en-US"/>
        </w:rPr>
        <w:t xml:space="preserve"> 44.999,60</w:t>
      </w:r>
      <w:r w:rsidRPr="005C653A">
        <w:rPr>
          <w:b/>
          <w:bCs/>
          <w:sz w:val="18"/>
          <w:szCs w:val="18"/>
          <w:lang w:val="el-GR"/>
        </w:rPr>
        <w:t xml:space="preserve"> </w:t>
      </w:r>
      <w:r w:rsidRPr="002A3CCE">
        <w:rPr>
          <w:rFonts w:ascii="Arial" w:hAnsi="Arial" w:cs="Arial"/>
          <w:b/>
          <w:sz w:val="16"/>
          <w:szCs w:val="16"/>
        </w:rPr>
        <w:t>Ευρώ</w:t>
      </w:r>
    </w:p>
    <w:p w:rsidR="0067502B" w:rsidRDefault="0067502B" w:rsidP="0067502B">
      <w:pPr>
        <w:jc w:val="both"/>
        <w:rPr>
          <w:spacing w:val="-20"/>
          <w:sz w:val="18"/>
          <w:szCs w:val="18"/>
          <w:lang w:val="el-GR"/>
        </w:rPr>
      </w:pPr>
    </w:p>
    <w:p w:rsidR="0067502B" w:rsidRDefault="0067502B" w:rsidP="0067502B">
      <w:pPr>
        <w:jc w:val="both"/>
        <w:rPr>
          <w:spacing w:val="-20"/>
          <w:sz w:val="18"/>
          <w:szCs w:val="18"/>
          <w:lang w:val="el-GR"/>
        </w:rPr>
      </w:pPr>
    </w:p>
    <w:p w:rsidR="0067502B" w:rsidRDefault="0067502B" w:rsidP="0067502B">
      <w:pPr>
        <w:jc w:val="both"/>
        <w:rPr>
          <w:spacing w:val="-20"/>
          <w:sz w:val="18"/>
          <w:szCs w:val="18"/>
          <w:lang w:val="el-GR"/>
        </w:rPr>
      </w:pPr>
    </w:p>
    <w:p w:rsidR="0067502B" w:rsidRDefault="0067502B" w:rsidP="0067502B">
      <w:pPr>
        <w:jc w:val="both"/>
        <w:rPr>
          <w:spacing w:val="-20"/>
          <w:sz w:val="18"/>
          <w:szCs w:val="18"/>
          <w:lang w:val="el-GR"/>
        </w:rPr>
      </w:pPr>
    </w:p>
    <w:p w:rsidR="00C04D33" w:rsidRPr="0067502B" w:rsidRDefault="00C04D33" w:rsidP="0067502B">
      <w:pPr>
        <w:jc w:val="both"/>
        <w:rPr>
          <w:spacing w:val="-20"/>
          <w:sz w:val="18"/>
          <w:szCs w:val="18"/>
          <w:lang w:val="el-GR"/>
        </w:rPr>
      </w:pPr>
      <w:r w:rsidRPr="0067502B">
        <w:rPr>
          <w:b/>
          <w:bCs/>
          <w:sz w:val="24"/>
          <w:szCs w:val="24"/>
          <w:u w:val="single"/>
          <w:lang w:val="el-GR"/>
        </w:rPr>
        <w:t xml:space="preserve">ΕΙΔΙΚΗ ΣΥΓΓΡΑΦΗ ΥΠΟΧΡΕΩΣΕΩΝ - </w:t>
      </w:r>
      <w:r w:rsidRPr="0067502B">
        <w:rPr>
          <w:b/>
          <w:bCs/>
          <w:sz w:val="24"/>
          <w:szCs w:val="24"/>
          <w:u w:val="single"/>
        </w:rPr>
        <w:t>TEXNIK</w:t>
      </w:r>
      <w:r w:rsidRPr="0067502B">
        <w:rPr>
          <w:b/>
          <w:bCs/>
          <w:sz w:val="24"/>
          <w:szCs w:val="24"/>
          <w:u w:val="single"/>
          <w:lang w:val="el-GR"/>
        </w:rPr>
        <w:t>ΕΣ  ΠΡΟΔΙΑΓΡΑΦΕΣ</w:t>
      </w:r>
    </w:p>
    <w:p w:rsidR="00C04D33" w:rsidRPr="00C04D33" w:rsidRDefault="00C04D33" w:rsidP="00C04D33">
      <w:pPr>
        <w:jc w:val="center"/>
        <w:rPr>
          <w:b/>
          <w:bCs/>
          <w:sz w:val="18"/>
          <w:szCs w:val="18"/>
          <w:u w:val="single"/>
          <w:lang w:val="el-GR"/>
        </w:rPr>
      </w:pPr>
    </w:p>
    <w:p w:rsidR="00C04D33" w:rsidRPr="00C04D33" w:rsidRDefault="00C04D33" w:rsidP="00C04D33">
      <w:pPr>
        <w:jc w:val="center"/>
        <w:rPr>
          <w:b/>
          <w:bCs/>
          <w:sz w:val="18"/>
          <w:szCs w:val="18"/>
          <w:u w:val="single"/>
          <w:lang w:val="el-GR"/>
        </w:rPr>
      </w:pPr>
    </w:p>
    <w:p w:rsidR="00C04D33" w:rsidRDefault="00C04D33" w:rsidP="00C04D33">
      <w:pPr>
        <w:rPr>
          <w:b/>
          <w:bCs/>
          <w:sz w:val="22"/>
          <w:szCs w:val="22"/>
          <w:u w:val="single"/>
          <w:lang w:val="el-GR"/>
        </w:rPr>
      </w:pPr>
      <w:r w:rsidRPr="00140FA7">
        <w:rPr>
          <w:b/>
          <w:bCs/>
          <w:sz w:val="22"/>
          <w:szCs w:val="22"/>
          <w:u w:val="single"/>
          <w:lang w:val="el-GR"/>
        </w:rPr>
        <w:t>1 .Γενικά :</w:t>
      </w:r>
    </w:p>
    <w:p w:rsidR="00140FA7" w:rsidRPr="00140FA7" w:rsidRDefault="00140FA7" w:rsidP="00C04D33">
      <w:pPr>
        <w:rPr>
          <w:b/>
          <w:bCs/>
          <w:sz w:val="22"/>
          <w:szCs w:val="22"/>
          <w:u w:val="single"/>
          <w:lang w:val="el-GR"/>
        </w:rPr>
      </w:pPr>
    </w:p>
    <w:p w:rsidR="00D352B2" w:rsidRDefault="00D352B2" w:rsidP="00D352B2">
      <w:pPr>
        <w:autoSpaceDE w:val="0"/>
        <w:autoSpaceDN w:val="0"/>
        <w:adjustRightInd w:val="0"/>
        <w:ind w:left="-851" w:right="-766" w:firstLine="851"/>
        <w:jc w:val="both"/>
        <w:rPr>
          <w:sz w:val="18"/>
          <w:szCs w:val="18"/>
          <w:lang w:val="el-GR"/>
        </w:rPr>
      </w:pPr>
      <w:r w:rsidRPr="003D07F4">
        <w:rPr>
          <w:sz w:val="18"/>
          <w:szCs w:val="18"/>
        </w:rPr>
        <w:t xml:space="preserve">Τα λιπαντικά πρέπει να </w:t>
      </w:r>
      <w:r w:rsidR="003D07F4" w:rsidRPr="003D07F4">
        <w:rPr>
          <w:sz w:val="18"/>
          <w:szCs w:val="18"/>
        </w:rPr>
        <w:t xml:space="preserve">ανταποκρίνονται στις βασικές </w:t>
      </w:r>
      <w:r w:rsidR="003D07F4" w:rsidRPr="003D07F4">
        <w:rPr>
          <w:sz w:val="18"/>
          <w:szCs w:val="18"/>
          <w:lang w:val="el-GR"/>
        </w:rPr>
        <w:t xml:space="preserve">απαιτήσεις/προδιαγραφές του </w:t>
      </w:r>
      <w:r w:rsidR="003D07F4" w:rsidRPr="003D07F4">
        <w:rPr>
          <w:sz w:val="18"/>
          <w:szCs w:val="18"/>
        </w:rPr>
        <w:t>Γενικού Χημείου του Κράτους</w:t>
      </w:r>
      <w:r w:rsidR="003D07F4" w:rsidRPr="003D07F4">
        <w:rPr>
          <w:sz w:val="18"/>
          <w:szCs w:val="18"/>
          <w:lang w:val="el-GR"/>
        </w:rPr>
        <w:t xml:space="preserve"> (</w:t>
      </w:r>
      <w:r w:rsidR="003D07F4" w:rsidRPr="003D07F4">
        <w:rPr>
          <w:sz w:val="18"/>
          <w:szCs w:val="18"/>
        </w:rPr>
        <w:t>Γ.Χ.Κ.</w:t>
      </w:r>
      <w:r w:rsidR="003D07F4" w:rsidRPr="003D07F4">
        <w:rPr>
          <w:sz w:val="18"/>
          <w:szCs w:val="18"/>
          <w:lang w:val="el-GR"/>
        </w:rPr>
        <w:t xml:space="preserve">) </w:t>
      </w:r>
      <w:r w:rsidR="003D07F4" w:rsidRPr="003D07F4">
        <w:rPr>
          <w:b/>
          <w:sz w:val="18"/>
          <w:szCs w:val="18"/>
          <w:u w:val="single"/>
          <w:lang w:val="el-GR"/>
        </w:rPr>
        <w:t>(</w:t>
      </w:r>
      <w:r w:rsidR="003D07F4" w:rsidRPr="003D07F4">
        <w:rPr>
          <w:b/>
          <w:sz w:val="18"/>
          <w:szCs w:val="18"/>
          <w:u w:val="single"/>
        </w:rPr>
        <w:t>176/1994 απόφαση Γ.Χ.Κ</w:t>
      </w:r>
      <w:r w:rsidR="003D07F4" w:rsidRPr="003D07F4">
        <w:rPr>
          <w:b/>
          <w:sz w:val="18"/>
          <w:szCs w:val="18"/>
          <w:u w:val="single"/>
          <w:lang w:val="el-GR"/>
        </w:rPr>
        <w:t>.</w:t>
      </w:r>
      <w:r w:rsidR="003D07F4" w:rsidRPr="003D07F4">
        <w:rPr>
          <w:b/>
          <w:sz w:val="18"/>
          <w:szCs w:val="18"/>
          <w:u w:val="single"/>
        </w:rPr>
        <w:t xml:space="preserve"> </w:t>
      </w:r>
      <w:r w:rsidR="003D07F4" w:rsidRPr="003D07F4">
        <w:rPr>
          <w:b/>
          <w:sz w:val="18"/>
          <w:szCs w:val="18"/>
          <w:u w:val="single"/>
          <w:lang w:val="el-GR"/>
        </w:rPr>
        <w:t xml:space="preserve">- </w:t>
      </w:r>
      <w:r w:rsidR="003D07F4" w:rsidRPr="003D07F4">
        <w:rPr>
          <w:b/>
          <w:sz w:val="18"/>
          <w:szCs w:val="18"/>
          <w:u w:val="single"/>
        </w:rPr>
        <w:t>ΦΕΚ 421</w:t>
      </w:r>
      <w:r w:rsidR="003D07F4">
        <w:rPr>
          <w:b/>
          <w:sz w:val="18"/>
          <w:szCs w:val="18"/>
          <w:u w:val="single"/>
          <w:lang w:val="el-GR"/>
        </w:rPr>
        <w:t>Β’</w:t>
      </w:r>
      <w:r w:rsidR="003D07F4" w:rsidRPr="003D07F4">
        <w:rPr>
          <w:b/>
          <w:sz w:val="18"/>
          <w:szCs w:val="18"/>
          <w:u w:val="single"/>
        </w:rPr>
        <w:t>/1994)</w:t>
      </w:r>
      <w:r w:rsidR="003D07F4" w:rsidRPr="003D07F4">
        <w:rPr>
          <w:sz w:val="18"/>
          <w:szCs w:val="18"/>
        </w:rPr>
        <w:t xml:space="preserve">, </w:t>
      </w:r>
      <w:r w:rsidR="003D07F4" w:rsidRPr="003D07F4">
        <w:rPr>
          <w:sz w:val="18"/>
          <w:szCs w:val="18"/>
          <w:lang w:val="el-GR"/>
        </w:rPr>
        <w:t xml:space="preserve">να </w:t>
      </w:r>
      <w:r w:rsidR="003D07F4" w:rsidRPr="003D07F4">
        <w:rPr>
          <w:sz w:val="18"/>
          <w:szCs w:val="18"/>
        </w:rPr>
        <w:t xml:space="preserve">καλύπτουν τις απαιτήσεις της </w:t>
      </w:r>
      <w:r w:rsidR="003D07F4" w:rsidRPr="003D07F4">
        <w:rPr>
          <w:b/>
          <w:sz w:val="18"/>
          <w:szCs w:val="18"/>
          <w:u w:val="single"/>
        </w:rPr>
        <w:t>ΚΥΑ 526/</w:t>
      </w:r>
      <w:r w:rsidR="003D07F4" w:rsidRPr="0067502B">
        <w:rPr>
          <w:b/>
          <w:sz w:val="18"/>
          <w:szCs w:val="18"/>
          <w:u w:val="single"/>
        </w:rPr>
        <w:t>200</w:t>
      </w:r>
      <w:r w:rsidR="0067502B" w:rsidRPr="0067502B">
        <w:rPr>
          <w:b/>
          <w:sz w:val="18"/>
          <w:szCs w:val="18"/>
          <w:u w:val="single"/>
          <w:lang w:val="el-GR"/>
        </w:rPr>
        <w:t>4/05</w:t>
      </w:r>
      <w:r w:rsidR="0067502B">
        <w:rPr>
          <w:b/>
          <w:sz w:val="18"/>
          <w:szCs w:val="18"/>
          <w:lang w:val="el-GR"/>
        </w:rPr>
        <w:t xml:space="preserve">, </w:t>
      </w:r>
      <w:r w:rsidR="008273D6">
        <w:rPr>
          <w:sz w:val="18"/>
          <w:szCs w:val="18"/>
          <w:lang w:val="el-GR"/>
        </w:rPr>
        <w:t xml:space="preserve">να </w:t>
      </w:r>
      <w:r w:rsidR="008273D6" w:rsidRPr="00D352B2">
        <w:rPr>
          <w:sz w:val="18"/>
          <w:szCs w:val="18"/>
        </w:rPr>
        <w:t xml:space="preserve">παράγονται </w:t>
      </w:r>
      <w:r w:rsidR="008273D6" w:rsidRPr="00140FA7">
        <w:rPr>
          <w:b/>
          <w:sz w:val="18"/>
          <w:szCs w:val="18"/>
          <w:u w:val="single"/>
        </w:rPr>
        <w:t>είτε από πρωτογεν</w:t>
      </w:r>
      <w:r w:rsidR="008273D6" w:rsidRPr="00140FA7">
        <w:rPr>
          <w:b/>
          <w:sz w:val="18"/>
          <w:szCs w:val="18"/>
          <w:u w:val="single"/>
          <w:lang w:val="el-GR"/>
        </w:rPr>
        <w:t>εί</w:t>
      </w:r>
      <w:r w:rsidR="008273D6" w:rsidRPr="00140FA7">
        <w:rPr>
          <w:b/>
          <w:sz w:val="18"/>
          <w:szCs w:val="18"/>
          <w:u w:val="single"/>
        </w:rPr>
        <w:t>ς πρώτες ύλες (βασικά – πρόσθετα)</w:t>
      </w:r>
      <w:r w:rsidR="008273D6" w:rsidRPr="00140FA7">
        <w:rPr>
          <w:b/>
          <w:sz w:val="18"/>
          <w:szCs w:val="18"/>
          <w:u w:val="single"/>
          <w:lang w:val="el-GR"/>
        </w:rPr>
        <w:t xml:space="preserve"> </w:t>
      </w:r>
      <w:r w:rsidR="008273D6" w:rsidRPr="00140FA7">
        <w:rPr>
          <w:b/>
          <w:sz w:val="18"/>
          <w:szCs w:val="18"/>
          <w:u w:val="single"/>
        </w:rPr>
        <w:t>ή εν μέρει από αναδιύλιση χρησιμοπο</w:t>
      </w:r>
      <w:r w:rsidR="008273D6" w:rsidRPr="00140FA7">
        <w:rPr>
          <w:b/>
          <w:sz w:val="18"/>
          <w:szCs w:val="18"/>
          <w:u w:val="single"/>
          <w:lang w:val="el-GR"/>
        </w:rPr>
        <w:t>ιημέ</w:t>
      </w:r>
      <w:r w:rsidR="008273D6" w:rsidRPr="00140FA7">
        <w:rPr>
          <w:b/>
          <w:sz w:val="18"/>
          <w:szCs w:val="18"/>
          <w:u w:val="single"/>
        </w:rPr>
        <w:t>νων λιπαντικών,</w:t>
      </w:r>
      <w:r w:rsidR="008273D6">
        <w:rPr>
          <w:sz w:val="18"/>
          <w:szCs w:val="18"/>
          <w:lang w:val="el-GR"/>
        </w:rPr>
        <w:t xml:space="preserve"> (</w:t>
      </w:r>
      <w:r w:rsidR="008273D6" w:rsidRPr="00D352B2">
        <w:rPr>
          <w:sz w:val="18"/>
          <w:szCs w:val="18"/>
        </w:rPr>
        <w:t>προϊόντα ισοδύναμα</w:t>
      </w:r>
      <w:r w:rsidR="008273D6">
        <w:rPr>
          <w:sz w:val="18"/>
          <w:szCs w:val="18"/>
          <w:lang w:val="el-GR"/>
        </w:rPr>
        <w:t xml:space="preserve"> - α</w:t>
      </w:r>
      <w:r w:rsidR="008273D6" w:rsidRPr="00D352B2">
        <w:rPr>
          <w:sz w:val="18"/>
          <w:szCs w:val="18"/>
        </w:rPr>
        <w:t>πόφαση ΣΤ’ Κλιμακίου Ελεγκτικού Συνεδρίου, Πράξη 13/16</w:t>
      </w:r>
      <w:r w:rsidR="008273D6">
        <w:rPr>
          <w:sz w:val="18"/>
          <w:szCs w:val="18"/>
          <w:lang w:val="el-GR"/>
        </w:rPr>
        <w:t xml:space="preserve"> -</w:t>
      </w:r>
      <w:r w:rsidR="008273D6">
        <w:rPr>
          <w:sz w:val="18"/>
          <w:szCs w:val="18"/>
        </w:rPr>
        <w:t xml:space="preserve"> ΚΥΑ 526/2004</w:t>
      </w:r>
      <w:r w:rsidR="008273D6">
        <w:rPr>
          <w:sz w:val="18"/>
          <w:szCs w:val="18"/>
          <w:lang w:val="el-GR"/>
        </w:rPr>
        <w:t>)</w:t>
      </w:r>
      <w:r w:rsidR="008273D6" w:rsidRPr="00D352B2">
        <w:rPr>
          <w:sz w:val="18"/>
          <w:szCs w:val="18"/>
        </w:rPr>
        <w:t xml:space="preserve"> </w:t>
      </w:r>
      <w:r w:rsidR="008273D6" w:rsidRPr="00140FA7">
        <w:rPr>
          <w:b/>
          <w:sz w:val="18"/>
          <w:szCs w:val="18"/>
          <w:u w:val="single"/>
          <w:lang w:val="el-GR"/>
        </w:rPr>
        <w:t>(</w:t>
      </w:r>
      <w:r w:rsidR="008273D6" w:rsidRPr="00140FA7">
        <w:rPr>
          <w:b/>
          <w:sz w:val="18"/>
          <w:szCs w:val="18"/>
          <w:u w:val="single"/>
        </w:rPr>
        <w:t>επί ποινή αποκλεισμού</w:t>
      </w:r>
      <w:r w:rsidR="008273D6" w:rsidRPr="00140FA7">
        <w:rPr>
          <w:b/>
          <w:sz w:val="18"/>
          <w:szCs w:val="18"/>
          <w:u w:val="single"/>
          <w:lang w:val="el-GR"/>
        </w:rPr>
        <w:t>)</w:t>
      </w:r>
      <w:r w:rsidR="00431411">
        <w:rPr>
          <w:b/>
          <w:sz w:val="18"/>
          <w:szCs w:val="18"/>
          <w:u w:val="single"/>
          <w:lang w:val="el-GR"/>
        </w:rPr>
        <w:t>,</w:t>
      </w:r>
      <w:r w:rsidR="008273D6" w:rsidRPr="00140FA7">
        <w:rPr>
          <w:b/>
          <w:sz w:val="18"/>
          <w:szCs w:val="18"/>
          <w:u w:val="single"/>
        </w:rPr>
        <w:t xml:space="preserve"> </w:t>
      </w:r>
      <w:r w:rsidR="008273D6" w:rsidRPr="00140FA7">
        <w:rPr>
          <w:b/>
          <w:sz w:val="18"/>
          <w:szCs w:val="18"/>
          <w:u w:val="single"/>
          <w:lang w:val="el-GR"/>
        </w:rPr>
        <w:t>με</w:t>
      </w:r>
      <w:r w:rsidR="008273D6" w:rsidRPr="00140FA7">
        <w:rPr>
          <w:b/>
          <w:sz w:val="18"/>
          <w:szCs w:val="18"/>
          <w:u w:val="single"/>
        </w:rPr>
        <w:t xml:space="preserve"> κατ</w:t>
      </w:r>
      <w:r w:rsidR="008273D6" w:rsidRPr="00140FA7">
        <w:rPr>
          <w:b/>
          <w:sz w:val="18"/>
          <w:szCs w:val="18"/>
          <w:u w:val="single"/>
          <w:lang w:val="el-GR"/>
        </w:rPr>
        <w:t>άθεση</w:t>
      </w:r>
      <w:r w:rsidR="008273D6" w:rsidRPr="00140FA7">
        <w:rPr>
          <w:b/>
          <w:sz w:val="18"/>
          <w:szCs w:val="18"/>
          <w:u w:val="single"/>
        </w:rPr>
        <w:t xml:space="preserve"> σχετική</w:t>
      </w:r>
      <w:r w:rsidR="008273D6" w:rsidRPr="00140FA7">
        <w:rPr>
          <w:b/>
          <w:sz w:val="18"/>
          <w:szCs w:val="18"/>
          <w:u w:val="single"/>
          <w:lang w:val="el-GR"/>
        </w:rPr>
        <w:t>ς</w:t>
      </w:r>
      <w:r w:rsidR="008273D6" w:rsidRPr="00140FA7">
        <w:rPr>
          <w:b/>
          <w:sz w:val="18"/>
          <w:szCs w:val="18"/>
          <w:u w:val="single"/>
        </w:rPr>
        <w:t xml:space="preserve"> δήλωση</w:t>
      </w:r>
      <w:r w:rsidR="008273D6" w:rsidRPr="00140FA7">
        <w:rPr>
          <w:b/>
          <w:sz w:val="18"/>
          <w:szCs w:val="18"/>
          <w:u w:val="single"/>
          <w:lang w:val="el-GR"/>
        </w:rPr>
        <w:t>ς</w:t>
      </w:r>
      <w:r w:rsidR="008273D6" w:rsidRPr="00140FA7">
        <w:rPr>
          <w:b/>
          <w:sz w:val="18"/>
          <w:szCs w:val="18"/>
          <w:u w:val="single"/>
        </w:rPr>
        <w:t xml:space="preserve"> του Νομίμου Εκπροσώπου του εργοστασίου παραγωγής</w:t>
      </w:r>
      <w:r w:rsidR="008273D6" w:rsidRPr="00140FA7">
        <w:rPr>
          <w:b/>
          <w:sz w:val="18"/>
          <w:szCs w:val="18"/>
          <w:u w:val="single"/>
          <w:lang w:val="el-GR"/>
        </w:rPr>
        <w:t xml:space="preserve"> </w:t>
      </w:r>
      <w:r w:rsidR="008273D6">
        <w:rPr>
          <w:b/>
          <w:sz w:val="18"/>
          <w:szCs w:val="18"/>
          <w:u w:val="single"/>
          <w:lang w:val="el-GR"/>
        </w:rPr>
        <w:t>τους</w:t>
      </w:r>
      <w:r w:rsidR="008273D6">
        <w:rPr>
          <w:b/>
          <w:sz w:val="18"/>
          <w:szCs w:val="18"/>
          <w:lang w:val="el-GR"/>
        </w:rPr>
        <w:t xml:space="preserve"> </w:t>
      </w:r>
      <w:r w:rsidRPr="003D07F4">
        <w:rPr>
          <w:sz w:val="18"/>
          <w:szCs w:val="18"/>
        </w:rPr>
        <w:t xml:space="preserve">και </w:t>
      </w:r>
      <w:r w:rsidRPr="003D07F4">
        <w:rPr>
          <w:sz w:val="18"/>
          <w:szCs w:val="18"/>
          <w:lang w:val="el-GR"/>
        </w:rPr>
        <w:t>ν</w:t>
      </w:r>
      <w:r w:rsidRPr="003D07F4">
        <w:rPr>
          <w:sz w:val="18"/>
          <w:szCs w:val="18"/>
        </w:rPr>
        <w:t>α έχουν</w:t>
      </w:r>
      <w:r w:rsidRPr="00140FA7">
        <w:rPr>
          <w:b/>
          <w:sz w:val="18"/>
          <w:szCs w:val="18"/>
          <w:u w:val="single"/>
        </w:rPr>
        <w:t xml:space="preserve"> έγκριση κυκλοφορίας </w:t>
      </w:r>
      <w:r w:rsidRPr="00140FA7">
        <w:rPr>
          <w:b/>
          <w:sz w:val="18"/>
          <w:szCs w:val="18"/>
          <w:u w:val="single"/>
          <w:lang w:val="el-GR"/>
        </w:rPr>
        <w:t xml:space="preserve">(με </w:t>
      </w:r>
      <w:r w:rsidRPr="00140FA7">
        <w:rPr>
          <w:b/>
          <w:sz w:val="18"/>
          <w:szCs w:val="18"/>
          <w:u w:val="single"/>
        </w:rPr>
        <w:t xml:space="preserve"> καταχώρηση </w:t>
      </w:r>
      <w:r w:rsidRPr="00140FA7">
        <w:rPr>
          <w:b/>
          <w:sz w:val="18"/>
          <w:szCs w:val="18"/>
          <w:u w:val="single"/>
          <w:lang w:val="el-GR"/>
        </w:rPr>
        <w:t xml:space="preserve">τους </w:t>
      </w:r>
      <w:r w:rsidRPr="00140FA7">
        <w:rPr>
          <w:b/>
          <w:sz w:val="18"/>
          <w:szCs w:val="18"/>
          <w:u w:val="single"/>
        </w:rPr>
        <w:t xml:space="preserve">στον </w:t>
      </w:r>
      <w:r w:rsidRPr="00140FA7">
        <w:rPr>
          <w:b/>
          <w:sz w:val="18"/>
          <w:szCs w:val="18"/>
          <w:u w:val="single"/>
          <w:lang w:val="el-GR"/>
        </w:rPr>
        <w:t xml:space="preserve">οικείο </w:t>
      </w:r>
      <w:r w:rsidRPr="00140FA7">
        <w:rPr>
          <w:b/>
          <w:sz w:val="18"/>
          <w:szCs w:val="18"/>
          <w:u w:val="single"/>
        </w:rPr>
        <w:t>κατάλογο του Γενικού Χημείου του Κράτους</w:t>
      </w:r>
      <w:r w:rsidRPr="00140FA7">
        <w:rPr>
          <w:b/>
          <w:sz w:val="18"/>
          <w:szCs w:val="18"/>
          <w:u w:val="single"/>
          <w:lang w:val="el-GR"/>
        </w:rPr>
        <w:t xml:space="preserve"> - </w:t>
      </w:r>
      <w:r w:rsidRPr="00140FA7">
        <w:rPr>
          <w:b/>
          <w:sz w:val="18"/>
          <w:szCs w:val="18"/>
          <w:u w:val="single"/>
        </w:rPr>
        <w:t>Γ.Χ.Κ.</w:t>
      </w:r>
      <w:r w:rsidRPr="00140FA7">
        <w:rPr>
          <w:b/>
          <w:sz w:val="18"/>
          <w:szCs w:val="18"/>
          <w:u w:val="single"/>
          <w:lang w:val="el-GR"/>
        </w:rPr>
        <w:t>)</w:t>
      </w:r>
      <w:r>
        <w:rPr>
          <w:sz w:val="18"/>
          <w:szCs w:val="18"/>
          <w:lang w:val="el-GR"/>
        </w:rPr>
        <w:t>.</w:t>
      </w:r>
    </w:p>
    <w:p w:rsidR="008273D6" w:rsidRPr="008273D6" w:rsidRDefault="008273D6" w:rsidP="00D352B2">
      <w:pPr>
        <w:autoSpaceDE w:val="0"/>
        <w:autoSpaceDN w:val="0"/>
        <w:adjustRightInd w:val="0"/>
        <w:ind w:left="-851" w:right="-766" w:firstLine="851"/>
        <w:jc w:val="both"/>
        <w:rPr>
          <w:sz w:val="18"/>
          <w:szCs w:val="18"/>
          <w:lang w:val="el-GR"/>
        </w:rPr>
      </w:pPr>
    </w:p>
    <w:p w:rsidR="00140FA7" w:rsidRDefault="00D352B2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Pr="00140FA7">
        <w:rPr>
          <w:sz w:val="18"/>
          <w:szCs w:val="18"/>
          <w:u w:val="single"/>
        </w:rPr>
        <w:t>Η έγκριση κυκλοφορίας θα κατατ</w:t>
      </w:r>
      <w:r w:rsidRPr="00140FA7">
        <w:rPr>
          <w:sz w:val="18"/>
          <w:szCs w:val="18"/>
          <w:u w:val="single"/>
          <w:lang w:val="el-GR"/>
        </w:rPr>
        <w:t>εθεί (</w:t>
      </w:r>
      <w:r w:rsidRPr="00140FA7">
        <w:rPr>
          <w:b/>
          <w:bCs/>
          <w:sz w:val="18"/>
          <w:szCs w:val="18"/>
          <w:u w:val="single"/>
        </w:rPr>
        <w:t>επί ποινή αποκλεισμού</w:t>
      </w:r>
      <w:r w:rsidRPr="00140FA7">
        <w:rPr>
          <w:b/>
          <w:bCs/>
          <w:sz w:val="18"/>
          <w:szCs w:val="18"/>
          <w:u w:val="single"/>
          <w:lang w:val="el-GR"/>
        </w:rPr>
        <w:t>)</w:t>
      </w:r>
      <w:r>
        <w:rPr>
          <w:b/>
          <w:bCs/>
          <w:sz w:val="18"/>
          <w:szCs w:val="18"/>
          <w:lang w:val="el-GR"/>
        </w:rPr>
        <w:t xml:space="preserve"> </w:t>
      </w:r>
      <w:r w:rsidRPr="00D352B2">
        <w:rPr>
          <w:sz w:val="18"/>
          <w:szCs w:val="18"/>
        </w:rPr>
        <w:t>μαζί με την προσφορά του διαγωνιζομένου και θα έχει εκδοθεί από το Γ.Χ.Κ.</w:t>
      </w:r>
    </w:p>
    <w:p w:rsidR="00D352B2" w:rsidRDefault="00D352B2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  <w:r w:rsidRPr="00D352B2">
        <w:rPr>
          <w:sz w:val="18"/>
          <w:szCs w:val="18"/>
        </w:rPr>
        <w:t xml:space="preserve"> </w:t>
      </w:r>
    </w:p>
    <w:p w:rsidR="00140FA7" w:rsidRDefault="00D352B2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Pr="00D352B2">
        <w:rPr>
          <w:sz w:val="18"/>
          <w:szCs w:val="18"/>
        </w:rPr>
        <w:t>Ε</w:t>
      </w:r>
      <w:r>
        <w:rPr>
          <w:sz w:val="18"/>
          <w:szCs w:val="18"/>
          <w:lang w:val="el-GR"/>
        </w:rPr>
        <w:t xml:space="preserve">πιπροσθέτως </w:t>
      </w:r>
      <w:r w:rsidRPr="00D352B2">
        <w:rPr>
          <w:sz w:val="18"/>
          <w:szCs w:val="18"/>
        </w:rPr>
        <w:t xml:space="preserve">ο προμηθευτής θα καταθέσει </w:t>
      </w:r>
      <w:r w:rsidRPr="00140FA7">
        <w:rPr>
          <w:b/>
          <w:sz w:val="18"/>
          <w:szCs w:val="18"/>
          <w:u w:val="single"/>
        </w:rPr>
        <w:t>υπεύθυνη δήλωση του Ν.1599/1986 Άρθρο 8</w:t>
      </w:r>
      <w:r>
        <w:rPr>
          <w:sz w:val="18"/>
          <w:szCs w:val="18"/>
          <w:lang w:val="el-GR"/>
        </w:rPr>
        <w:t xml:space="preserve">, </w:t>
      </w:r>
      <w:r w:rsidR="009702E6">
        <w:rPr>
          <w:sz w:val="18"/>
          <w:szCs w:val="18"/>
          <w:lang w:val="el-GR"/>
        </w:rPr>
        <w:t>ό</w:t>
      </w:r>
      <w:r w:rsidRPr="00D352B2">
        <w:rPr>
          <w:sz w:val="18"/>
          <w:szCs w:val="18"/>
        </w:rPr>
        <w:t xml:space="preserve">που θα αναφέρει </w:t>
      </w:r>
      <w:r w:rsidR="009702E6">
        <w:rPr>
          <w:sz w:val="18"/>
          <w:szCs w:val="18"/>
          <w:lang w:val="el-GR"/>
        </w:rPr>
        <w:t>πως</w:t>
      </w:r>
      <w:r w:rsidRPr="00D352B2">
        <w:rPr>
          <w:sz w:val="18"/>
          <w:szCs w:val="18"/>
        </w:rPr>
        <w:t xml:space="preserve"> οι προδιαγραφές των προσφερόμενων λιπαντικών είναι σύμφωνες με αυτές της μελέτης.</w:t>
      </w:r>
    </w:p>
    <w:p w:rsidR="00D352B2" w:rsidRPr="00D352B2" w:rsidRDefault="00D352B2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</w:rPr>
      </w:pPr>
      <w:r w:rsidRPr="00D352B2">
        <w:rPr>
          <w:sz w:val="18"/>
          <w:szCs w:val="18"/>
        </w:rPr>
        <w:t xml:space="preserve"> </w:t>
      </w:r>
    </w:p>
    <w:p w:rsidR="00140FA7" w:rsidRPr="00140FA7" w:rsidRDefault="00140FA7" w:rsidP="00D352B2">
      <w:pPr>
        <w:autoSpaceDE w:val="0"/>
        <w:autoSpaceDN w:val="0"/>
        <w:adjustRightInd w:val="0"/>
        <w:ind w:left="-851" w:right="-766" w:firstLine="851"/>
        <w:jc w:val="both"/>
        <w:rPr>
          <w:b/>
          <w:sz w:val="18"/>
          <w:szCs w:val="18"/>
          <w:lang w:val="el-GR"/>
        </w:rPr>
      </w:pPr>
    </w:p>
    <w:p w:rsidR="00140FA7" w:rsidRDefault="00D352B2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  <w:r w:rsidRPr="00D352B2">
        <w:rPr>
          <w:sz w:val="18"/>
          <w:szCs w:val="18"/>
        </w:rPr>
        <w:t xml:space="preserve"> </w:t>
      </w:r>
      <w:r w:rsidRPr="00D352B2">
        <w:rPr>
          <w:sz w:val="18"/>
          <w:szCs w:val="18"/>
        </w:rPr>
        <w:tab/>
      </w:r>
      <w:r w:rsidRPr="00D352B2">
        <w:rPr>
          <w:sz w:val="18"/>
          <w:szCs w:val="18"/>
        </w:rPr>
        <w:tab/>
        <w:t xml:space="preserve">Για τα προσφερόμενα λιπαντικά </w:t>
      </w:r>
      <w:r w:rsidRPr="00140FA7">
        <w:rPr>
          <w:b/>
          <w:sz w:val="18"/>
          <w:szCs w:val="18"/>
          <w:u w:val="single"/>
        </w:rPr>
        <w:t xml:space="preserve">θα κατατεθούν </w:t>
      </w:r>
      <w:r w:rsidR="0003342C" w:rsidRPr="00140FA7">
        <w:rPr>
          <w:b/>
          <w:sz w:val="18"/>
          <w:szCs w:val="18"/>
          <w:u w:val="single"/>
          <w:lang w:val="el-GR"/>
        </w:rPr>
        <w:t>(</w:t>
      </w:r>
      <w:r w:rsidRPr="00140FA7">
        <w:rPr>
          <w:b/>
          <w:bCs/>
          <w:sz w:val="18"/>
          <w:szCs w:val="18"/>
          <w:u w:val="single"/>
        </w:rPr>
        <w:t>επί ποινή αποκλεισμού</w:t>
      </w:r>
      <w:r w:rsidR="0003342C" w:rsidRPr="00140FA7">
        <w:rPr>
          <w:b/>
          <w:bCs/>
          <w:sz w:val="18"/>
          <w:szCs w:val="18"/>
          <w:u w:val="single"/>
          <w:lang w:val="el-GR"/>
        </w:rPr>
        <w:t xml:space="preserve">) </w:t>
      </w:r>
      <w:r w:rsidRPr="00140FA7">
        <w:rPr>
          <w:b/>
          <w:sz w:val="18"/>
          <w:szCs w:val="18"/>
          <w:u w:val="single"/>
        </w:rPr>
        <w:t xml:space="preserve">τα </w:t>
      </w:r>
      <w:r w:rsidR="0003342C" w:rsidRPr="00140FA7">
        <w:rPr>
          <w:b/>
          <w:sz w:val="18"/>
          <w:szCs w:val="18"/>
          <w:u w:val="single"/>
          <w:lang w:val="el-GR"/>
        </w:rPr>
        <w:t xml:space="preserve">απαιτούμενα τεχνικά </w:t>
      </w:r>
      <w:r w:rsidRPr="00140FA7">
        <w:rPr>
          <w:b/>
          <w:sz w:val="18"/>
          <w:szCs w:val="18"/>
          <w:u w:val="single"/>
        </w:rPr>
        <w:t>χαρακτηριστικά</w:t>
      </w:r>
      <w:r w:rsidR="0003342C" w:rsidRPr="00140FA7">
        <w:rPr>
          <w:b/>
          <w:sz w:val="18"/>
          <w:szCs w:val="18"/>
          <w:u w:val="single"/>
          <w:lang w:val="el-GR"/>
        </w:rPr>
        <w:t xml:space="preserve"> τους</w:t>
      </w:r>
      <w:r w:rsidRPr="00D352B2">
        <w:rPr>
          <w:sz w:val="18"/>
          <w:szCs w:val="18"/>
        </w:rPr>
        <w:t>,</w:t>
      </w:r>
      <w:r w:rsidR="0003342C">
        <w:rPr>
          <w:sz w:val="18"/>
          <w:szCs w:val="18"/>
          <w:lang w:val="el-GR"/>
        </w:rPr>
        <w:t xml:space="preserve"> όπως:</w:t>
      </w:r>
      <w:r w:rsidR="0003342C">
        <w:rPr>
          <w:sz w:val="18"/>
          <w:szCs w:val="18"/>
        </w:rPr>
        <w:t xml:space="preserve"> </w:t>
      </w:r>
      <w:r w:rsidRPr="00D352B2">
        <w:rPr>
          <w:sz w:val="18"/>
          <w:szCs w:val="18"/>
        </w:rPr>
        <w:t>ειδικό βάρος, ιξώδες, δείκτης ιξώδους, σημείο ανάφλεξης, σημείο ροής, ΤΑΝ οξύτητα, κινηματικό ιξώδες στους 100°</w:t>
      </w:r>
      <w:r w:rsidRPr="00D352B2">
        <w:rPr>
          <w:sz w:val="18"/>
          <w:szCs w:val="18"/>
          <w:lang w:val="en-US"/>
        </w:rPr>
        <w:t>C</w:t>
      </w:r>
      <w:r w:rsidRPr="00D352B2">
        <w:rPr>
          <w:sz w:val="18"/>
          <w:szCs w:val="18"/>
        </w:rPr>
        <w:t xml:space="preserve"> (</w:t>
      </w:r>
      <w:r w:rsidRPr="00D352B2">
        <w:rPr>
          <w:sz w:val="18"/>
          <w:szCs w:val="18"/>
          <w:lang w:val="en-US"/>
        </w:rPr>
        <w:t>min</w:t>
      </w:r>
      <w:r w:rsidRPr="00D352B2">
        <w:rPr>
          <w:sz w:val="18"/>
          <w:szCs w:val="18"/>
        </w:rPr>
        <w:t>-</w:t>
      </w:r>
      <w:r w:rsidRPr="00D352B2">
        <w:rPr>
          <w:sz w:val="18"/>
          <w:szCs w:val="18"/>
          <w:lang w:val="en-US"/>
        </w:rPr>
        <w:t>max</w:t>
      </w:r>
      <w:r w:rsidRPr="00D352B2">
        <w:rPr>
          <w:sz w:val="18"/>
          <w:szCs w:val="18"/>
        </w:rPr>
        <w:t>) καθώς και στους 40°</w:t>
      </w:r>
      <w:r w:rsidRPr="00D352B2">
        <w:rPr>
          <w:sz w:val="18"/>
          <w:szCs w:val="18"/>
          <w:lang w:val="en-US"/>
        </w:rPr>
        <w:t>C</w:t>
      </w:r>
      <w:r w:rsidRPr="00D352B2">
        <w:rPr>
          <w:sz w:val="18"/>
          <w:szCs w:val="18"/>
        </w:rPr>
        <w:t>, σημείο θόλωσης, δείκτης αντοχής του λιπαντικού στους 150°</w:t>
      </w:r>
      <w:r w:rsidRPr="00D352B2">
        <w:rPr>
          <w:sz w:val="18"/>
          <w:szCs w:val="18"/>
          <w:lang w:val="en-US"/>
        </w:rPr>
        <w:t>C</w:t>
      </w:r>
      <w:r w:rsidRPr="00D352B2">
        <w:rPr>
          <w:sz w:val="18"/>
          <w:szCs w:val="18"/>
        </w:rPr>
        <w:t>, απώλεια εξάτμισης, τέφρα, αντοχή στη διάτ</w:t>
      </w:r>
      <w:r w:rsidR="0003342C">
        <w:rPr>
          <w:sz w:val="18"/>
          <w:szCs w:val="18"/>
        </w:rPr>
        <w:t xml:space="preserve">μηση, αλκαλικότητας (ΤΒΝ), </w:t>
      </w:r>
      <w:r w:rsidRPr="00D352B2">
        <w:rPr>
          <w:sz w:val="18"/>
          <w:szCs w:val="18"/>
        </w:rPr>
        <w:t>διάρ</w:t>
      </w:r>
      <w:r w:rsidR="0003342C">
        <w:rPr>
          <w:sz w:val="18"/>
          <w:szCs w:val="18"/>
        </w:rPr>
        <w:t xml:space="preserve">κεια ζωής λιπαντικού </w:t>
      </w:r>
      <w:r w:rsidR="0003342C">
        <w:rPr>
          <w:sz w:val="18"/>
          <w:szCs w:val="18"/>
          <w:lang w:val="el-GR"/>
        </w:rPr>
        <w:t>(</w:t>
      </w:r>
      <w:r w:rsidRPr="00D352B2">
        <w:rPr>
          <w:sz w:val="18"/>
          <w:szCs w:val="18"/>
        </w:rPr>
        <w:t>Κm οχήματος</w:t>
      </w:r>
      <w:r w:rsidR="0003342C">
        <w:rPr>
          <w:sz w:val="18"/>
          <w:szCs w:val="18"/>
          <w:lang w:val="el-GR"/>
        </w:rPr>
        <w:t>/</w:t>
      </w:r>
      <w:r w:rsidRPr="00D352B2">
        <w:rPr>
          <w:sz w:val="18"/>
          <w:szCs w:val="18"/>
        </w:rPr>
        <w:t>ώρες λειτουργίας)</w:t>
      </w:r>
      <w:r w:rsidR="0003342C">
        <w:rPr>
          <w:sz w:val="18"/>
          <w:szCs w:val="18"/>
          <w:lang w:val="el-GR"/>
        </w:rPr>
        <w:t xml:space="preserve"> κλπ.</w:t>
      </w:r>
    </w:p>
    <w:p w:rsidR="00140FA7" w:rsidRDefault="00140FA7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</w:p>
    <w:p w:rsidR="00D352B2" w:rsidRDefault="00140FA7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="00D352B2" w:rsidRPr="00D352B2">
        <w:rPr>
          <w:sz w:val="18"/>
          <w:szCs w:val="18"/>
        </w:rPr>
        <w:t>Η Υπηρεσία διατηρεί το δικαίωμα ποιοτικού και ποσοτικού ελέγχου. Για τον ποιοτικό έλεγχο</w:t>
      </w:r>
      <w:r w:rsidR="0003342C">
        <w:rPr>
          <w:sz w:val="18"/>
          <w:szCs w:val="18"/>
          <w:lang w:val="el-GR"/>
        </w:rPr>
        <w:t>,</w:t>
      </w:r>
      <w:r w:rsidR="00D352B2" w:rsidRPr="00D352B2">
        <w:rPr>
          <w:sz w:val="18"/>
          <w:szCs w:val="18"/>
        </w:rPr>
        <w:t xml:space="preserve"> </w:t>
      </w:r>
      <w:r w:rsidR="0003342C">
        <w:rPr>
          <w:sz w:val="18"/>
          <w:szCs w:val="18"/>
          <w:lang w:val="el-GR"/>
        </w:rPr>
        <w:t>άν</w:t>
      </w:r>
      <w:r w:rsidR="00D352B2" w:rsidRPr="00D352B2">
        <w:rPr>
          <w:sz w:val="18"/>
          <w:szCs w:val="18"/>
        </w:rPr>
        <w:t xml:space="preserve"> σταλούν δείγματα στο Γενικό Χημείο του Κράτους</w:t>
      </w:r>
      <w:r w:rsidR="0003342C">
        <w:rPr>
          <w:sz w:val="18"/>
          <w:szCs w:val="18"/>
          <w:lang w:val="el-GR"/>
        </w:rPr>
        <w:t>,</w:t>
      </w:r>
      <w:r w:rsidR="00D352B2" w:rsidRPr="00D352B2">
        <w:rPr>
          <w:sz w:val="18"/>
          <w:szCs w:val="18"/>
        </w:rPr>
        <w:t xml:space="preserve"> </w:t>
      </w:r>
      <w:r w:rsidR="0003342C">
        <w:rPr>
          <w:sz w:val="18"/>
          <w:szCs w:val="18"/>
          <w:lang w:val="el-GR"/>
        </w:rPr>
        <w:t>τα</w:t>
      </w:r>
      <w:r w:rsidR="00D352B2" w:rsidRPr="00D352B2">
        <w:rPr>
          <w:sz w:val="18"/>
          <w:szCs w:val="18"/>
        </w:rPr>
        <w:t xml:space="preserve"> έξοδα θα βαρύνουν τον προμηθευτή.</w:t>
      </w:r>
    </w:p>
    <w:p w:rsidR="00140FA7" w:rsidRPr="00140FA7" w:rsidRDefault="00140FA7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</w:p>
    <w:p w:rsidR="00D352B2" w:rsidRPr="00D352B2" w:rsidRDefault="00D352B2" w:rsidP="00D352B2">
      <w:pPr>
        <w:autoSpaceDE w:val="0"/>
        <w:autoSpaceDN w:val="0"/>
        <w:adjustRightInd w:val="0"/>
        <w:ind w:left="-851" w:right="-766" w:firstLine="851"/>
        <w:jc w:val="both"/>
        <w:rPr>
          <w:sz w:val="18"/>
          <w:szCs w:val="18"/>
        </w:rPr>
      </w:pPr>
      <w:r w:rsidRPr="00D352B2">
        <w:rPr>
          <w:sz w:val="18"/>
          <w:szCs w:val="18"/>
        </w:rPr>
        <w:t>Ο ποιοτικός έλεγχος γίνε</w:t>
      </w:r>
      <w:r w:rsidR="0003342C">
        <w:rPr>
          <w:sz w:val="18"/>
          <w:szCs w:val="18"/>
          <w:lang w:val="el-GR"/>
        </w:rPr>
        <w:t>ται</w:t>
      </w:r>
      <w:r w:rsidRPr="00D352B2">
        <w:rPr>
          <w:sz w:val="18"/>
          <w:szCs w:val="18"/>
        </w:rPr>
        <w:t xml:space="preserve"> κατά την παραλαβή των λιπαντικών</w:t>
      </w:r>
      <w:r w:rsidR="009A5D40">
        <w:rPr>
          <w:sz w:val="18"/>
          <w:szCs w:val="18"/>
          <w:lang w:val="el-GR"/>
        </w:rPr>
        <w:t>,</w:t>
      </w:r>
      <w:r w:rsidRPr="00D352B2">
        <w:rPr>
          <w:sz w:val="18"/>
          <w:szCs w:val="18"/>
        </w:rPr>
        <w:t xml:space="preserve"> αλλά και </w:t>
      </w:r>
      <w:r w:rsidR="009A5D40">
        <w:rPr>
          <w:sz w:val="18"/>
          <w:szCs w:val="18"/>
          <w:lang w:val="el-GR"/>
        </w:rPr>
        <w:t xml:space="preserve">κατά τη </w:t>
      </w:r>
      <w:r w:rsidRPr="00D352B2">
        <w:rPr>
          <w:sz w:val="18"/>
          <w:szCs w:val="18"/>
        </w:rPr>
        <w:t xml:space="preserve">χρήση </w:t>
      </w:r>
      <w:r w:rsidR="009A5D40">
        <w:rPr>
          <w:sz w:val="18"/>
          <w:szCs w:val="18"/>
          <w:lang w:val="el-GR"/>
        </w:rPr>
        <w:t>τους,</w:t>
      </w:r>
      <w:r w:rsidRPr="00D352B2">
        <w:rPr>
          <w:sz w:val="18"/>
          <w:szCs w:val="18"/>
        </w:rPr>
        <w:t xml:space="preserve"> </w:t>
      </w:r>
      <w:r w:rsidR="009A5D40">
        <w:rPr>
          <w:sz w:val="18"/>
          <w:szCs w:val="18"/>
          <w:lang w:val="el-GR"/>
        </w:rPr>
        <w:t xml:space="preserve">με τη </w:t>
      </w:r>
      <w:r w:rsidRPr="00D352B2">
        <w:rPr>
          <w:sz w:val="18"/>
          <w:szCs w:val="18"/>
        </w:rPr>
        <w:t>συμπλ</w:t>
      </w:r>
      <w:r w:rsidR="009A5D40">
        <w:rPr>
          <w:sz w:val="18"/>
          <w:szCs w:val="18"/>
          <w:lang w:val="el-GR"/>
        </w:rPr>
        <w:t xml:space="preserve">ήρωση </w:t>
      </w:r>
      <w:r w:rsidRPr="00D352B2">
        <w:rPr>
          <w:sz w:val="18"/>
          <w:szCs w:val="18"/>
        </w:rPr>
        <w:t xml:space="preserve"> το</w:t>
      </w:r>
      <w:r w:rsidR="009A5D40">
        <w:rPr>
          <w:sz w:val="18"/>
          <w:szCs w:val="18"/>
          <w:lang w:val="el-GR"/>
        </w:rPr>
        <w:t>υ</w:t>
      </w:r>
      <w:r w:rsidR="009A5D40">
        <w:rPr>
          <w:sz w:val="18"/>
          <w:szCs w:val="18"/>
        </w:rPr>
        <w:t xml:space="preserve"> </w:t>
      </w:r>
      <w:r w:rsidR="009A5D40">
        <w:rPr>
          <w:sz w:val="18"/>
          <w:szCs w:val="18"/>
          <w:lang w:val="el-GR"/>
        </w:rPr>
        <w:t>η</w:t>
      </w:r>
      <w:r w:rsidRPr="00D352B2">
        <w:rPr>
          <w:sz w:val="18"/>
          <w:szCs w:val="18"/>
        </w:rPr>
        <w:t>μ</w:t>
      </w:r>
      <w:r w:rsidR="009A5D40">
        <w:rPr>
          <w:sz w:val="18"/>
          <w:szCs w:val="18"/>
          <w:lang w:val="el-GR"/>
        </w:rPr>
        <w:t>ί</w:t>
      </w:r>
      <w:r w:rsidRPr="00D352B2">
        <w:rPr>
          <w:sz w:val="18"/>
          <w:szCs w:val="18"/>
        </w:rPr>
        <w:t>σ</w:t>
      </w:r>
      <w:r w:rsidR="009A5D40">
        <w:rPr>
          <w:sz w:val="18"/>
          <w:szCs w:val="18"/>
          <w:lang w:val="el-GR"/>
        </w:rPr>
        <w:t>εος</w:t>
      </w:r>
      <w:r w:rsidRPr="00D352B2">
        <w:rPr>
          <w:sz w:val="18"/>
          <w:szCs w:val="18"/>
        </w:rPr>
        <w:t xml:space="preserve"> της διάρκειας ζωής</w:t>
      </w:r>
      <w:r w:rsidR="009A5D40">
        <w:rPr>
          <w:sz w:val="18"/>
          <w:szCs w:val="18"/>
          <w:lang w:val="el-GR"/>
        </w:rPr>
        <w:t xml:space="preserve"> τους.</w:t>
      </w:r>
      <w:r w:rsidRPr="00D352B2">
        <w:rPr>
          <w:sz w:val="18"/>
          <w:szCs w:val="18"/>
        </w:rPr>
        <w:t xml:space="preserve"> Σε περίπτωση που κατά τον έλεγχο </w:t>
      </w:r>
      <w:r w:rsidR="009A5D40">
        <w:rPr>
          <w:sz w:val="18"/>
          <w:szCs w:val="18"/>
          <w:lang w:val="el-GR"/>
        </w:rPr>
        <w:t xml:space="preserve">απ’ο το </w:t>
      </w:r>
      <w:r w:rsidRPr="00D352B2">
        <w:rPr>
          <w:sz w:val="18"/>
          <w:szCs w:val="18"/>
        </w:rPr>
        <w:t>Γ.Χ.Κ. διαπιστωθεί ότι τα προσφερόμενα λιπαντικά δεν ανταποκρίνονται στις προδιαγραφές της μελέτης και της προσφοράς τους, θα επιβληθούν οι κυρώσεις που προβλέπεται από το νόμο.</w:t>
      </w:r>
    </w:p>
    <w:p w:rsidR="00D352B2" w:rsidRPr="00D352B2" w:rsidRDefault="00D352B2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</w:rPr>
      </w:pPr>
    </w:p>
    <w:p w:rsidR="00140FA7" w:rsidRDefault="00140FA7" w:rsidP="00140FA7">
      <w:pPr>
        <w:rPr>
          <w:b/>
          <w:bCs/>
          <w:sz w:val="22"/>
          <w:szCs w:val="22"/>
          <w:u w:val="single"/>
          <w:lang w:val="el-GR"/>
        </w:rPr>
      </w:pPr>
      <w:r w:rsidRPr="00140FA7">
        <w:rPr>
          <w:b/>
          <w:bCs/>
          <w:sz w:val="22"/>
          <w:szCs w:val="22"/>
          <w:u w:val="single"/>
          <w:lang w:val="el-GR"/>
        </w:rPr>
        <w:t>2 .</w:t>
      </w:r>
      <w:r w:rsidRPr="00140FA7">
        <w:rPr>
          <w:b/>
          <w:sz w:val="22"/>
          <w:szCs w:val="22"/>
          <w:u w:val="single"/>
          <w:lang w:val="el-GR"/>
        </w:rPr>
        <w:t xml:space="preserve"> Πιστοποιήσεις</w:t>
      </w:r>
      <w:r w:rsidRPr="00140FA7">
        <w:rPr>
          <w:b/>
          <w:bCs/>
          <w:sz w:val="22"/>
          <w:szCs w:val="22"/>
          <w:u w:val="single"/>
          <w:lang w:val="el-GR"/>
        </w:rPr>
        <w:t>:</w:t>
      </w:r>
    </w:p>
    <w:p w:rsidR="00140FA7" w:rsidRPr="00140FA7" w:rsidRDefault="00140FA7" w:rsidP="00140FA7">
      <w:pPr>
        <w:rPr>
          <w:b/>
          <w:bCs/>
          <w:sz w:val="22"/>
          <w:szCs w:val="22"/>
          <w:u w:val="single"/>
          <w:lang w:val="el-GR"/>
        </w:rPr>
      </w:pPr>
    </w:p>
    <w:p w:rsidR="009A5D40" w:rsidRDefault="00140FA7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="009A5D40">
        <w:rPr>
          <w:sz w:val="18"/>
          <w:szCs w:val="18"/>
          <w:lang w:val="el-GR"/>
        </w:rPr>
        <w:t>Απαιτούμενες πιστοποιήσεις (</w:t>
      </w:r>
      <w:r w:rsidR="009A5D40" w:rsidRPr="00D352B2">
        <w:rPr>
          <w:b/>
          <w:bCs/>
          <w:sz w:val="18"/>
          <w:szCs w:val="18"/>
        </w:rPr>
        <w:t>επί ποινή αποκλεισμού</w:t>
      </w:r>
      <w:r w:rsidR="009A5D40">
        <w:rPr>
          <w:b/>
          <w:bCs/>
          <w:sz w:val="18"/>
          <w:szCs w:val="18"/>
          <w:lang w:val="el-GR"/>
        </w:rPr>
        <w:t>)</w:t>
      </w:r>
      <w:r w:rsidR="009A5D40">
        <w:rPr>
          <w:sz w:val="18"/>
          <w:szCs w:val="18"/>
          <w:lang w:val="el-GR"/>
        </w:rPr>
        <w:t>:</w:t>
      </w:r>
    </w:p>
    <w:p w:rsidR="00D352B2" w:rsidRPr="00D352B2" w:rsidRDefault="00D352B2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</w:rPr>
      </w:pPr>
      <w:r w:rsidRPr="00140FA7">
        <w:rPr>
          <w:b/>
          <w:sz w:val="18"/>
          <w:szCs w:val="18"/>
          <w:u w:val="single"/>
        </w:rPr>
        <w:t xml:space="preserve">α. </w:t>
      </w:r>
      <w:r w:rsidRPr="00140FA7">
        <w:rPr>
          <w:b/>
          <w:sz w:val="18"/>
          <w:szCs w:val="18"/>
          <w:u w:val="single"/>
          <w:lang w:val="en-US"/>
        </w:rPr>
        <w:t>ISO</w:t>
      </w:r>
      <w:r w:rsidRPr="00140FA7">
        <w:rPr>
          <w:b/>
          <w:sz w:val="18"/>
          <w:szCs w:val="18"/>
          <w:u w:val="single"/>
        </w:rPr>
        <w:t xml:space="preserve"> 9001:2008</w:t>
      </w:r>
      <w:r w:rsidRPr="00D352B2">
        <w:rPr>
          <w:sz w:val="18"/>
          <w:szCs w:val="18"/>
        </w:rPr>
        <w:t xml:space="preserve"> ή και νεότερο,</w:t>
      </w:r>
      <w:r w:rsidR="009A5D40">
        <w:rPr>
          <w:sz w:val="18"/>
          <w:szCs w:val="18"/>
        </w:rPr>
        <w:t xml:space="preserve"> </w:t>
      </w:r>
      <w:r w:rsidR="009A5D40" w:rsidRPr="00431411">
        <w:rPr>
          <w:b/>
          <w:sz w:val="18"/>
          <w:szCs w:val="18"/>
        </w:rPr>
        <w:t>τόσο της εταιρείας</w:t>
      </w:r>
      <w:r w:rsidR="009A5D40" w:rsidRPr="00431411">
        <w:rPr>
          <w:b/>
          <w:sz w:val="18"/>
          <w:szCs w:val="18"/>
          <w:lang w:val="el-GR"/>
        </w:rPr>
        <w:t xml:space="preserve"> </w:t>
      </w:r>
      <w:r w:rsidR="009A5D40" w:rsidRPr="00431411">
        <w:rPr>
          <w:b/>
          <w:sz w:val="18"/>
          <w:szCs w:val="18"/>
        </w:rPr>
        <w:t>παραγωγής</w:t>
      </w:r>
      <w:r w:rsidR="009A5D40">
        <w:rPr>
          <w:sz w:val="18"/>
          <w:szCs w:val="18"/>
          <w:lang w:val="el-GR"/>
        </w:rPr>
        <w:t xml:space="preserve"> των προσφερομένων ειδών</w:t>
      </w:r>
      <w:r w:rsidR="009A5D40">
        <w:rPr>
          <w:sz w:val="18"/>
          <w:szCs w:val="18"/>
        </w:rPr>
        <w:t xml:space="preserve">, </w:t>
      </w:r>
      <w:r w:rsidRPr="00431411">
        <w:rPr>
          <w:b/>
          <w:sz w:val="18"/>
          <w:szCs w:val="18"/>
        </w:rPr>
        <w:t xml:space="preserve">όσο και της </w:t>
      </w:r>
      <w:r w:rsidR="009A5D40" w:rsidRPr="00431411">
        <w:rPr>
          <w:b/>
          <w:sz w:val="18"/>
          <w:szCs w:val="18"/>
          <w:lang w:val="el-GR"/>
        </w:rPr>
        <w:t>προσφέρ</w:t>
      </w:r>
      <w:r w:rsidRPr="00431411">
        <w:rPr>
          <w:b/>
          <w:sz w:val="18"/>
          <w:szCs w:val="18"/>
        </w:rPr>
        <w:t>ουσας</w:t>
      </w:r>
      <w:r w:rsidR="009A5D40" w:rsidRPr="00431411">
        <w:rPr>
          <w:b/>
          <w:sz w:val="18"/>
          <w:szCs w:val="18"/>
          <w:lang w:val="el-GR"/>
        </w:rPr>
        <w:t xml:space="preserve"> </w:t>
      </w:r>
      <w:r w:rsidR="009A5D40" w:rsidRPr="00431411">
        <w:rPr>
          <w:b/>
          <w:sz w:val="18"/>
          <w:szCs w:val="18"/>
        </w:rPr>
        <w:t>εταιρείας</w:t>
      </w:r>
      <w:r w:rsidRPr="00D352B2">
        <w:rPr>
          <w:sz w:val="18"/>
          <w:szCs w:val="18"/>
        </w:rPr>
        <w:t>.</w:t>
      </w:r>
    </w:p>
    <w:p w:rsidR="00D352B2" w:rsidRPr="00D352B2" w:rsidRDefault="00D352B2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</w:rPr>
      </w:pPr>
      <w:r w:rsidRPr="00140FA7">
        <w:rPr>
          <w:b/>
          <w:sz w:val="18"/>
          <w:szCs w:val="18"/>
          <w:u w:val="single"/>
        </w:rPr>
        <w:t xml:space="preserve">β. </w:t>
      </w:r>
      <w:r w:rsidRPr="00140FA7">
        <w:rPr>
          <w:b/>
          <w:sz w:val="18"/>
          <w:szCs w:val="18"/>
          <w:u w:val="single"/>
          <w:lang w:val="en-US"/>
        </w:rPr>
        <w:t>ISO</w:t>
      </w:r>
      <w:r w:rsidRPr="00140FA7">
        <w:rPr>
          <w:b/>
          <w:sz w:val="18"/>
          <w:szCs w:val="18"/>
          <w:u w:val="single"/>
        </w:rPr>
        <w:t xml:space="preserve"> 14001:2004</w:t>
      </w:r>
      <w:r w:rsidRPr="00D352B2">
        <w:rPr>
          <w:sz w:val="18"/>
          <w:szCs w:val="18"/>
        </w:rPr>
        <w:t xml:space="preserve"> </w:t>
      </w:r>
      <w:r w:rsidR="009A5D40" w:rsidRPr="00431411">
        <w:rPr>
          <w:b/>
          <w:sz w:val="18"/>
          <w:szCs w:val="18"/>
        </w:rPr>
        <w:t>της εταιρείας</w:t>
      </w:r>
      <w:r w:rsidR="009A5D40" w:rsidRPr="00431411">
        <w:rPr>
          <w:b/>
          <w:sz w:val="18"/>
          <w:szCs w:val="18"/>
          <w:lang w:val="el-GR"/>
        </w:rPr>
        <w:t xml:space="preserve"> </w:t>
      </w:r>
      <w:r w:rsidR="009A5D40" w:rsidRPr="00431411">
        <w:rPr>
          <w:b/>
          <w:sz w:val="18"/>
          <w:szCs w:val="18"/>
        </w:rPr>
        <w:t>παραγωγής</w:t>
      </w:r>
      <w:r w:rsidR="009A5D40">
        <w:rPr>
          <w:sz w:val="18"/>
          <w:szCs w:val="18"/>
          <w:lang w:val="el-GR"/>
        </w:rPr>
        <w:t xml:space="preserve"> των προσφερομένων ειδών </w:t>
      </w:r>
      <w:r w:rsidRPr="00D352B2">
        <w:rPr>
          <w:sz w:val="18"/>
          <w:szCs w:val="18"/>
        </w:rPr>
        <w:t>.</w:t>
      </w:r>
    </w:p>
    <w:p w:rsidR="00D352B2" w:rsidRDefault="00D352B2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  <w:r w:rsidRPr="00140FA7">
        <w:rPr>
          <w:b/>
          <w:sz w:val="18"/>
          <w:szCs w:val="18"/>
          <w:u w:val="single"/>
        </w:rPr>
        <w:t xml:space="preserve">γ. </w:t>
      </w:r>
      <w:r w:rsidRPr="00140FA7">
        <w:rPr>
          <w:b/>
          <w:sz w:val="18"/>
          <w:szCs w:val="18"/>
          <w:u w:val="single"/>
          <w:lang w:val="en-US"/>
        </w:rPr>
        <w:t>OHSAS</w:t>
      </w:r>
      <w:r w:rsidRPr="00140FA7">
        <w:rPr>
          <w:b/>
          <w:sz w:val="18"/>
          <w:szCs w:val="18"/>
          <w:u w:val="single"/>
        </w:rPr>
        <w:t xml:space="preserve"> 18001:2007</w:t>
      </w:r>
      <w:r w:rsidR="009A5D40" w:rsidRPr="009A5D40">
        <w:rPr>
          <w:sz w:val="18"/>
          <w:szCs w:val="18"/>
        </w:rPr>
        <w:t xml:space="preserve"> </w:t>
      </w:r>
      <w:r w:rsidR="009A5D40" w:rsidRPr="00431411">
        <w:rPr>
          <w:b/>
          <w:sz w:val="18"/>
          <w:szCs w:val="18"/>
        </w:rPr>
        <w:t>της εταιρείας</w:t>
      </w:r>
      <w:r w:rsidR="009A5D40" w:rsidRPr="00431411">
        <w:rPr>
          <w:b/>
          <w:sz w:val="18"/>
          <w:szCs w:val="18"/>
          <w:lang w:val="el-GR"/>
        </w:rPr>
        <w:t xml:space="preserve"> </w:t>
      </w:r>
      <w:r w:rsidR="009A5D40" w:rsidRPr="00431411">
        <w:rPr>
          <w:b/>
          <w:sz w:val="18"/>
          <w:szCs w:val="18"/>
        </w:rPr>
        <w:t>παραγωγής</w:t>
      </w:r>
      <w:r w:rsidR="009A5D40">
        <w:rPr>
          <w:sz w:val="18"/>
          <w:szCs w:val="18"/>
          <w:lang w:val="el-GR"/>
        </w:rPr>
        <w:t xml:space="preserve"> των προσφερομένων ειδών</w:t>
      </w:r>
      <w:r w:rsidR="009A5D40" w:rsidRPr="00D352B2">
        <w:rPr>
          <w:sz w:val="18"/>
          <w:szCs w:val="18"/>
        </w:rPr>
        <w:t>.</w:t>
      </w:r>
    </w:p>
    <w:p w:rsidR="00140FA7" w:rsidRPr="00140FA7" w:rsidRDefault="00140FA7" w:rsidP="00D352B2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</w:p>
    <w:p w:rsidR="00140FA7" w:rsidRDefault="00F7094E" w:rsidP="00140FA7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="00D352B2" w:rsidRPr="00D352B2">
        <w:rPr>
          <w:sz w:val="18"/>
          <w:szCs w:val="18"/>
        </w:rPr>
        <w:t>Όλα τα πιστοποιητικά θα είναι σε ισχύ και θα κατατ</w:t>
      </w:r>
      <w:r>
        <w:rPr>
          <w:sz w:val="18"/>
          <w:szCs w:val="18"/>
          <w:lang w:val="el-GR"/>
        </w:rPr>
        <w:t>εθούν</w:t>
      </w:r>
      <w:r w:rsidR="00D352B2" w:rsidRPr="00D352B2">
        <w:rPr>
          <w:sz w:val="18"/>
          <w:szCs w:val="18"/>
        </w:rPr>
        <w:t xml:space="preserve"> στα δικαιολογητικά του διαγωνισμού.</w:t>
      </w:r>
    </w:p>
    <w:p w:rsidR="00140FA7" w:rsidRDefault="00140FA7" w:rsidP="00140FA7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</w:p>
    <w:p w:rsidR="00140FA7" w:rsidRDefault="00140FA7" w:rsidP="00140FA7">
      <w:pPr>
        <w:autoSpaceDE w:val="0"/>
        <w:autoSpaceDN w:val="0"/>
        <w:adjustRightInd w:val="0"/>
        <w:ind w:left="-851" w:right="-766"/>
        <w:jc w:val="both"/>
        <w:rPr>
          <w:b/>
          <w:sz w:val="22"/>
          <w:szCs w:val="22"/>
          <w:u w:val="single"/>
          <w:lang w:val="el-GR"/>
        </w:rPr>
      </w:pP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Pr="00140FA7">
        <w:rPr>
          <w:b/>
          <w:bCs/>
          <w:sz w:val="22"/>
          <w:szCs w:val="22"/>
          <w:u w:val="single"/>
          <w:lang w:val="el-GR"/>
        </w:rPr>
        <w:t>3 .</w:t>
      </w:r>
      <w:r w:rsidRPr="00140FA7">
        <w:rPr>
          <w:b/>
          <w:sz w:val="22"/>
          <w:szCs w:val="22"/>
          <w:u w:val="single"/>
          <w:lang w:val="el-GR"/>
        </w:rPr>
        <w:t xml:space="preserve"> Παράδοση:</w:t>
      </w:r>
    </w:p>
    <w:p w:rsidR="00140FA7" w:rsidRPr="00140FA7" w:rsidRDefault="00140FA7" w:rsidP="00140FA7">
      <w:pPr>
        <w:autoSpaceDE w:val="0"/>
        <w:autoSpaceDN w:val="0"/>
        <w:adjustRightInd w:val="0"/>
        <w:ind w:left="-851" w:right="-766"/>
        <w:jc w:val="both"/>
        <w:rPr>
          <w:sz w:val="22"/>
          <w:szCs w:val="22"/>
          <w:u w:val="single"/>
          <w:lang w:val="el-GR"/>
        </w:rPr>
      </w:pPr>
    </w:p>
    <w:p w:rsidR="00F7094E" w:rsidRPr="00431411" w:rsidRDefault="00140FA7" w:rsidP="00140FA7">
      <w:pPr>
        <w:autoSpaceDE w:val="0"/>
        <w:autoSpaceDN w:val="0"/>
        <w:adjustRightInd w:val="0"/>
        <w:ind w:left="-851" w:right="-766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="00F7094E" w:rsidRPr="00C04D33">
        <w:rPr>
          <w:sz w:val="18"/>
          <w:szCs w:val="18"/>
          <w:lang w:val="el-GR"/>
        </w:rPr>
        <w:t>Η  παράδοση  τ</w:t>
      </w:r>
      <w:r>
        <w:rPr>
          <w:sz w:val="18"/>
          <w:szCs w:val="18"/>
          <w:lang w:val="el-GR"/>
        </w:rPr>
        <w:t>ων λιπαντικών</w:t>
      </w:r>
      <w:r w:rsidR="00F7094E" w:rsidRPr="00C04D33">
        <w:rPr>
          <w:sz w:val="18"/>
          <w:szCs w:val="18"/>
          <w:lang w:val="el-GR"/>
        </w:rPr>
        <w:t xml:space="preserve">  θα  γίνε</w:t>
      </w:r>
      <w:r w:rsidR="00431411">
        <w:rPr>
          <w:sz w:val="18"/>
          <w:szCs w:val="18"/>
          <w:lang w:val="el-GR"/>
        </w:rPr>
        <w:t>ται</w:t>
      </w:r>
      <w:r w:rsidR="00F7094E" w:rsidRPr="00C04D33">
        <w:rPr>
          <w:sz w:val="18"/>
          <w:szCs w:val="18"/>
          <w:lang w:val="el-GR"/>
        </w:rPr>
        <w:t xml:space="preserve">  </w:t>
      </w:r>
      <w:r w:rsidR="00F7094E" w:rsidRPr="00140FA7">
        <w:rPr>
          <w:b/>
          <w:sz w:val="18"/>
          <w:szCs w:val="18"/>
          <w:u w:val="single"/>
          <w:lang w:val="el-GR"/>
        </w:rPr>
        <w:t>στο  χώρο  του  Δημοτικού  Γκαράζ  Χαϊδαρίου, συσκευασμένα  σύμφωνα με τα αναγραφόμενα στην παρούσα μελέτη</w:t>
      </w:r>
      <w:r w:rsidR="00431411">
        <w:rPr>
          <w:b/>
          <w:sz w:val="18"/>
          <w:szCs w:val="18"/>
          <w:u w:val="single"/>
          <w:lang w:val="el-GR"/>
        </w:rPr>
        <w:t xml:space="preserve">, </w:t>
      </w:r>
      <w:r w:rsidR="00431411" w:rsidRPr="00431411">
        <w:rPr>
          <w:b/>
          <w:sz w:val="18"/>
          <w:szCs w:val="18"/>
          <w:u w:val="single"/>
          <w:lang w:val="el-GR"/>
        </w:rPr>
        <w:t>εντός 5 εργασίμων ημερών</w:t>
      </w:r>
      <w:r w:rsidR="00431411">
        <w:rPr>
          <w:sz w:val="18"/>
          <w:szCs w:val="18"/>
          <w:lang w:val="el-GR"/>
        </w:rPr>
        <w:t xml:space="preserve"> από την ημερομηνία ζήτησης τους, με έγγραφη ειδοποίηση του προμηθευτή.</w:t>
      </w:r>
    </w:p>
    <w:p w:rsidR="00F7094E" w:rsidRPr="00D352B2" w:rsidRDefault="00F7094E" w:rsidP="00C04D33">
      <w:pPr>
        <w:rPr>
          <w:b/>
          <w:bCs/>
          <w:sz w:val="18"/>
          <w:szCs w:val="18"/>
          <w:lang w:val="el-GR"/>
        </w:rPr>
      </w:pPr>
    </w:p>
    <w:p w:rsidR="002A3CCE" w:rsidRDefault="00140FA7" w:rsidP="00C04D33">
      <w:pPr>
        <w:rPr>
          <w:b/>
          <w:bCs/>
          <w:sz w:val="22"/>
          <w:szCs w:val="22"/>
          <w:u w:val="single"/>
          <w:lang w:val="el-GR"/>
        </w:rPr>
      </w:pPr>
      <w:r w:rsidRPr="00140FA7">
        <w:rPr>
          <w:b/>
          <w:bCs/>
          <w:sz w:val="22"/>
          <w:szCs w:val="22"/>
          <w:u w:val="single"/>
          <w:lang w:val="el-GR"/>
        </w:rPr>
        <w:t xml:space="preserve">4. </w:t>
      </w:r>
      <w:r w:rsidR="00C04D33" w:rsidRPr="00140FA7">
        <w:rPr>
          <w:b/>
          <w:bCs/>
          <w:sz w:val="22"/>
          <w:szCs w:val="22"/>
          <w:u w:val="single"/>
          <w:lang w:val="el-GR"/>
        </w:rPr>
        <w:t>Προδιαγραφές :</w:t>
      </w:r>
    </w:p>
    <w:p w:rsidR="00140FA7" w:rsidRDefault="00140FA7" w:rsidP="00C04D33">
      <w:pPr>
        <w:rPr>
          <w:b/>
          <w:bCs/>
          <w:sz w:val="18"/>
          <w:szCs w:val="18"/>
          <w:lang w:val="el-GR"/>
        </w:rPr>
      </w:pPr>
    </w:p>
    <w:p w:rsidR="002A3CCE" w:rsidRDefault="002A3CCE" w:rsidP="00C04D33">
      <w:pPr>
        <w:rPr>
          <w:b/>
          <w:bCs/>
          <w:sz w:val="18"/>
          <w:szCs w:val="18"/>
          <w:lang w:val="el-G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788"/>
      </w:tblGrid>
      <w:tr w:rsidR="00140FA7" w:rsidRPr="0029002B" w:rsidTr="009C4E5E">
        <w:tc>
          <w:tcPr>
            <w:tcW w:w="534" w:type="dxa"/>
          </w:tcPr>
          <w:p w:rsidR="00140FA7" w:rsidRPr="00863781" w:rsidRDefault="00140FA7" w:rsidP="009C4E5E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8788" w:type="dxa"/>
          </w:tcPr>
          <w:p w:rsidR="00140FA7" w:rsidRPr="00E6114B" w:rsidRDefault="00140FA7" w:rsidP="009C4E5E">
            <w:pPr>
              <w:tabs>
                <w:tab w:val="left" w:pos="149"/>
                <w:tab w:val="left" w:pos="574"/>
              </w:tabs>
              <w:ind w:firstLine="7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Λιπαντικό </w:t>
            </w:r>
            <w:r w:rsidRPr="00BF7EEB">
              <w:rPr>
                <w:sz w:val="18"/>
                <w:szCs w:val="18"/>
                <w:lang w:val="el-GR"/>
              </w:rPr>
              <w:t xml:space="preserve">υπερενισχυμένο τύπου  </w:t>
            </w:r>
            <w:r w:rsidRPr="00E6114B">
              <w:rPr>
                <w:rFonts w:ascii="Calibri" w:hAnsi="Calibri" w:cs="Calibri"/>
              </w:rPr>
              <w:t>SAE 20W/50</w:t>
            </w:r>
            <w:r w:rsidRPr="00BF7EEB">
              <w:rPr>
                <w:sz w:val="18"/>
                <w:szCs w:val="18"/>
                <w:lang w:val="el-GR"/>
              </w:rPr>
              <w:t xml:space="preserve"> κατά </w:t>
            </w:r>
            <w:r w:rsidRPr="007D636D">
              <w:rPr>
                <w:rFonts w:ascii="Calibri" w:hAnsi="Calibri" w:cs="Calibri"/>
                <w:lang w:val="en-GB"/>
              </w:rPr>
              <w:t>ACEA</w:t>
            </w:r>
            <w:r w:rsidRPr="007D636D">
              <w:rPr>
                <w:rFonts w:ascii="Calibri" w:hAnsi="Calibri" w:cs="Calibri"/>
              </w:rPr>
              <w:t xml:space="preserve"> Ε7/</w:t>
            </w:r>
            <w:r w:rsidRPr="007D636D">
              <w:rPr>
                <w:rFonts w:ascii="Calibri" w:hAnsi="Calibri" w:cs="Calibri"/>
                <w:lang w:val="en-US"/>
              </w:rPr>
              <w:t>E</w:t>
            </w:r>
            <w:r w:rsidRPr="007D636D">
              <w:rPr>
                <w:rFonts w:ascii="Calibri" w:hAnsi="Calibri" w:cs="Calibri"/>
              </w:rPr>
              <w:t xml:space="preserve">4, Α3/Β3, </w:t>
            </w:r>
            <w:r w:rsidRPr="007D636D">
              <w:rPr>
                <w:rFonts w:ascii="Calibri" w:hAnsi="Calibri" w:cs="Calibri"/>
                <w:lang w:val="en-US"/>
              </w:rPr>
              <w:t>A</w:t>
            </w:r>
            <w:r w:rsidRPr="007D636D">
              <w:rPr>
                <w:rFonts w:ascii="Calibri" w:hAnsi="Calibri" w:cs="Calibri"/>
              </w:rPr>
              <w:t xml:space="preserve">3/Β4, ΑΡΙ </w:t>
            </w:r>
            <w:r w:rsidRPr="007D636D">
              <w:rPr>
                <w:rFonts w:ascii="Calibri" w:hAnsi="Calibri" w:cs="Calibri"/>
                <w:lang w:val="en-US"/>
              </w:rPr>
              <w:t>CI</w:t>
            </w:r>
            <w:r w:rsidRPr="007D636D">
              <w:rPr>
                <w:rFonts w:ascii="Calibri" w:hAnsi="Calibri" w:cs="Calibri"/>
              </w:rPr>
              <w:t>-4/</w:t>
            </w:r>
            <w:r w:rsidRPr="007D636D">
              <w:rPr>
                <w:rFonts w:ascii="Calibri" w:hAnsi="Calibri" w:cs="Calibri"/>
                <w:lang w:val="en-GB"/>
              </w:rPr>
              <w:t>C</w:t>
            </w:r>
            <w:r w:rsidRPr="007D636D">
              <w:rPr>
                <w:rFonts w:ascii="Calibri" w:hAnsi="Calibri" w:cs="Calibri"/>
              </w:rPr>
              <w:t>Η-4/</w:t>
            </w:r>
            <w:r w:rsidRPr="007D636D">
              <w:rPr>
                <w:rFonts w:ascii="Calibri" w:hAnsi="Calibri" w:cs="Calibri"/>
                <w:lang w:val="en-US"/>
              </w:rPr>
              <w:t>CF</w:t>
            </w:r>
            <w:r w:rsidRPr="007D636D">
              <w:rPr>
                <w:rFonts w:ascii="Calibri" w:hAnsi="Calibri" w:cs="Calibri"/>
              </w:rPr>
              <w:t>-4/</w:t>
            </w:r>
            <w:r w:rsidRPr="007D636D">
              <w:rPr>
                <w:rFonts w:ascii="Calibri" w:hAnsi="Calibri" w:cs="Calibri"/>
                <w:lang w:val="en-US"/>
              </w:rPr>
              <w:t>CF</w:t>
            </w:r>
            <w:r w:rsidRPr="007D636D">
              <w:rPr>
                <w:rFonts w:ascii="Calibri" w:hAnsi="Calibri" w:cs="Calibri"/>
              </w:rPr>
              <w:t>-2/</w:t>
            </w:r>
            <w:r w:rsidRPr="007D636D">
              <w:rPr>
                <w:rFonts w:ascii="Calibri" w:hAnsi="Calibri" w:cs="Calibri"/>
                <w:lang w:val="en-US"/>
              </w:rPr>
              <w:t>CE</w:t>
            </w:r>
            <w:r w:rsidRPr="007D636D">
              <w:rPr>
                <w:rFonts w:ascii="Calibri" w:hAnsi="Calibri" w:cs="Calibri"/>
              </w:rPr>
              <w:t>/</w:t>
            </w:r>
            <w:r w:rsidRPr="007D636D">
              <w:rPr>
                <w:rFonts w:ascii="Calibri" w:hAnsi="Calibri" w:cs="Calibri"/>
                <w:lang w:val="en-US"/>
              </w:rPr>
              <w:t>CD</w:t>
            </w:r>
            <w:r w:rsidRPr="007D636D">
              <w:rPr>
                <w:rFonts w:ascii="Calibri" w:hAnsi="Calibri" w:cs="Calibri"/>
              </w:rPr>
              <w:t>/</w:t>
            </w:r>
            <w:r w:rsidRPr="007D636D">
              <w:rPr>
                <w:rFonts w:ascii="Calibri" w:hAnsi="Calibri" w:cs="Calibri"/>
                <w:lang w:val="en-US"/>
              </w:rPr>
              <w:t>SL</w:t>
            </w:r>
            <w:r w:rsidRPr="007D636D">
              <w:rPr>
                <w:rFonts w:ascii="Calibri" w:hAnsi="Calibri" w:cs="Calibri"/>
              </w:rPr>
              <w:t>/</w:t>
            </w:r>
            <w:r w:rsidRPr="007D636D">
              <w:rPr>
                <w:rFonts w:ascii="Calibri" w:hAnsi="Calibri" w:cs="Calibri"/>
                <w:lang w:val="en-US"/>
              </w:rPr>
              <w:t>SH</w:t>
            </w:r>
            <w:r w:rsidRPr="00E6114B">
              <w:rPr>
                <w:rFonts w:ascii="Calibri" w:hAnsi="Calibri" w:cs="Calibri"/>
                <w:lang w:val="el-GR"/>
              </w:rPr>
              <w:t xml:space="preserve">, </w:t>
            </w:r>
            <w:r w:rsidRPr="00BF7EEB">
              <w:rPr>
                <w:sz w:val="18"/>
                <w:szCs w:val="18"/>
                <w:lang w:val="el-GR"/>
              </w:rPr>
              <w:t>γ</w:t>
            </w:r>
            <w:r>
              <w:rPr>
                <w:sz w:val="18"/>
                <w:szCs w:val="18"/>
                <w:lang w:val="el-GR"/>
              </w:rPr>
              <w:t>ια  πετρελαιοκινητήρες</w:t>
            </w:r>
            <w:r w:rsidRPr="00BF7EEB">
              <w:rPr>
                <w:sz w:val="18"/>
                <w:szCs w:val="18"/>
                <w:lang w:val="el-GR"/>
              </w:rPr>
              <w:t xml:space="preserve"> γενικής χρήσης</w:t>
            </w:r>
            <w:r w:rsidRPr="00AD7E91">
              <w:rPr>
                <w:sz w:val="18"/>
                <w:szCs w:val="18"/>
                <w:lang w:val="el-GR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4E116E" w:rsidRPr="0029002B" w:rsidTr="009C4E5E">
        <w:tc>
          <w:tcPr>
            <w:tcW w:w="534" w:type="dxa"/>
          </w:tcPr>
          <w:p w:rsidR="004E116E" w:rsidRPr="00863781" w:rsidRDefault="004E116E" w:rsidP="009C4E5E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2</w:t>
            </w:r>
          </w:p>
        </w:tc>
        <w:tc>
          <w:tcPr>
            <w:tcW w:w="8788" w:type="dxa"/>
          </w:tcPr>
          <w:p w:rsidR="004E116E" w:rsidRPr="004E116E" w:rsidRDefault="004E116E" w:rsidP="00796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BF7EEB">
              <w:rPr>
                <w:sz w:val="18"/>
                <w:szCs w:val="18"/>
                <w:lang w:val="el-GR"/>
              </w:rPr>
              <w:t xml:space="preserve">  υπερενισχυμένο τύπου </w:t>
            </w:r>
            <w:r w:rsidRPr="00E6114B">
              <w:rPr>
                <w:rFonts w:ascii="Calibri" w:hAnsi="Calibri" w:cs="Calibri"/>
              </w:rPr>
              <w:t>SAE 10W/40</w:t>
            </w:r>
            <w:r w:rsidRPr="00BF7EEB">
              <w:rPr>
                <w:sz w:val="18"/>
                <w:szCs w:val="18"/>
                <w:lang w:val="el-GR"/>
              </w:rPr>
              <w:t xml:space="preserve"> κατά</w:t>
            </w:r>
            <w:r w:rsidRPr="004E116E">
              <w:rPr>
                <w:sz w:val="18"/>
                <w:szCs w:val="18"/>
                <w:lang w:val="el-GR"/>
              </w:rPr>
              <w:t xml:space="preserve"> </w:t>
            </w:r>
            <w:r w:rsidRPr="004E116E">
              <w:rPr>
                <w:rFonts w:ascii="Calibri" w:hAnsi="Calibri" w:cs="Calibri"/>
              </w:rPr>
              <w:t>ACEA</w:t>
            </w:r>
            <w:r w:rsidRPr="00273328">
              <w:rPr>
                <w:rFonts w:ascii="Calibri" w:hAnsi="Calibri" w:cs="Calibri"/>
              </w:rPr>
              <w:t xml:space="preserve"> Ε9/Ε7/Ε6/Ε4, ΑΡΙ </w:t>
            </w:r>
            <w:r w:rsidRPr="004E116E">
              <w:rPr>
                <w:rFonts w:ascii="Calibri" w:hAnsi="Calibri" w:cs="Calibri"/>
              </w:rPr>
              <w:t>CJ</w:t>
            </w:r>
            <w:r w:rsidRPr="00273328">
              <w:rPr>
                <w:rFonts w:ascii="Calibri" w:hAnsi="Calibri" w:cs="Calibri"/>
              </w:rPr>
              <w:t>-4/</w:t>
            </w:r>
            <w:r w:rsidRPr="004E116E">
              <w:rPr>
                <w:rFonts w:ascii="Calibri" w:hAnsi="Calibri" w:cs="Calibri"/>
              </w:rPr>
              <w:t>CI</w:t>
            </w:r>
            <w:r w:rsidRPr="00273328">
              <w:rPr>
                <w:rFonts w:ascii="Calibri" w:hAnsi="Calibri" w:cs="Calibri"/>
              </w:rPr>
              <w:t>-4/</w:t>
            </w:r>
            <w:r w:rsidRPr="004E116E">
              <w:rPr>
                <w:rFonts w:ascii="Calibri" w:hAnsi="Calibri" w:cs="Calibri"/>
              </w:rPr>
              <w:t>CH</w:t>
            </w:r>
            <w:r w:rsidRPr="00273328">
              <w:rPr>
                <w:rFonts w:ascii="Calibri" w:hAnsi="Calibri" w:cs="Calibri"/>
              </w:rPr>
              <w:t>-4/</w:t>
            </w:r>
            <w:r w:rsidRPr="004E116E">
              <w:rPr>
                <w:rFonts w:ascii="Calibri" w:hAnsi="Calibri" w:cs="Calibri"/>
              </w:rPr>
              <w:t>CF</w:t>
            </w:r>
            <w:r w:rsidRPr="00273328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4/</w:t>
            </w:r>
            <w:r w:rsidRPr="004E116E">
              <w:rPr>
                <w:rFonts w:ascii="Calibri" w:hAnsi="Calibri" w:cs="Calibri"/>
              </w:rPr>
              <w:t>CG</w:t>
            </w:r>
            <w:r w:rsidRPr="00337612">
              <w:rPr>
                <w:rFonts w:ascii="Calibri" w:hAnsi="Calibri" w:cs="Calibri"/>
              </w:rPr>
              <w:t>-4</w:t>
            </w:r>
            <w:r w:rsidRPr="00273328">
              <w:rPr>
                <w:rFonts w:ascii="Calibri" w:hAnsi="Calibri" w:cs="Calibri"/>
              </w:rPr>
              <w:t>/</w:t>
            </w:r>
            <w:r w:rsidRPr="004E116E">
              <w:rPr>
                <w:rFonts w:ascii="Calibri" w:hAnsi="Calibri" w:cs="Calibri"/>
              </w:rPr>
              <w:t>CF</w:t>
            </w:r>
            <w:r w:rsidRPr="00273328">
              <w:rPr>
                <w:rFonts w:ascii="Calibri" w:hAnsi="Calibri" w:cs="Calibri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για πετρελαιοκινητήρες</w:t>
            </w:r>
            <w:r w:rsidRPr="00DB0D03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γενικής</w:t>
            </w:r>
            <w:r w:rsidRPr="00BF7EEB">
              <w:rPr>
                <w:sz w:val="18"/>
                <w:szCs w:val="18"/>
                <w:lang w:val="el-GR"/>
              </w:rPr>
              <w:t xml:space="preserve"> χρήσης</w:t>
            </w:r>
            <w:r w:rsidRPr="00AD7E91">
              <w:rPr>
                <w:sz w:val="18"/>
                <w:szCs w:val="18"/>
                <w:lang w:val="el-GR"/>
              </w:rPr>
              <w:t>,</w:t>
            </w:r>
            <w:r w:rsidRPr="00BF7EE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140FA7" w:rsidRPr="00B66B34" w:rsidTr="009C4E5E">
        <w:tc>
          <w:tcPr>
            <w:tcW w:w="534" w:type="dxa"/>
          </w:tcPr>
          <w:p w:rsidR="00140FA7" w:rsidRPr="00863781" w:rsidRDefault="00140FA7" w:rsidP="009C4E5E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3</w:t>
            </w:r>
          </w:p>
        </w:tc>
        <w:tc>
          <w:tcPr>
            <w:tcW w:w="8788" w:type="dxa"/>
          </w:tcPr>
          <w:p w:rsidR="00140FA7" w:rsidRPr="00B66B34" w:rsidRDefault="00140FA7" w:rsidP="009C4E5E">
            <w:pPr>
              <w:ind w:left="-20" w:firstLine="2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5019B8">
              <w:rPr>
                <w:sz w:val="18"/>
                <w:szCs w:val="18"/>
                <w:lang w:val="el-GR"/>
              </w:rPr>
              <w:t xml:space="preserve">  υπερενισχυμένο τύπου </w:t>
            </w:r>
            <w:r w:rsidRPr="002D4B54">
              <w:rPr>
                <w:rFonts w:ascii="Calibri" w:hAnsi="Calibri" w:cs="Calibri"/>
              </w:rPr>
              <w:t>SAE 10W/40</w:t>
            </w:r>
            <w:r>
              <w:rPr>
                <w:rFonts w:ascii="Calibri" w:hAnsi="Calibri" w:cs="Calibri"/>
              </w:rPr>
              <w:t xml:space="preserve"> </w:t>
            </w:r>
            <w:r w:rsidRPr="002D4B54">
              <w:rPr>
                <w:sz w:val="18"/>
                <w:szCs w:val="18"/>
                <w:lang w:val="el-GR"/>
              </w:rPr>
              <w:t>κατά</w:t>
            </w:r>
            <w:r w:rsidRPr="005019B8">
              <w:rPr>
                <w:sz w:val="18"/>
                <w:szCs w:val="18"/>
                <w:lang w:val="el-GR"/>
              </w:rPr>
              <w:t xml:space="preserve"> </w:t>
            </w:r>
            <w:r w:rsidRPr="007D636D">
              <w:rPr>
                <w:rFonts w:ascii="Calibri" w:hAnsi="Calibri" w:cs="Calibri"/>
              </w:rPr>
              <w:t xml:space="preserve">ΑΡΙ SL/CF, ACEA Α3/B3, </w:t>
            </w:r>
            <w:r w:rsidRPr="007D636D">
              <w:rPr>
                <w:rFonts w:ascii="Calibri" w:hAnsi="Calibri" w:cs="Calibri"/>
                <w:lang w:val="en-US"/>
              </w:rPr>
              <w:t>A</w:t>
            </w:r>
            <w:r w:rsidRPr="007D636D">
              <w:rPr>
                <w:rFonts w:ascii="Calibri" w:hAnsi="Calibri" w:cs="Calibri"/>
              </w:rPr>
              <w:t>3/</w:t>
            </w:r>
            <w:r w:rsidRPr="007D636D">
              <w:rPr>
                <w:rFonts w:ascii="Calibri" w:hAnsi="Calibri" w:cs="Calibri"/>
                <w:lang w:val="en-US"/>
              </w:rPr>
              <w:t>B</w:t>
            </w:r>
            <w:r w:rsidRPr="007D636D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,</w:t>
            </w:r>
            <w:r w:rsidRPr="005019B8">
              <w:rPr>
                <w:sz w:val="18"/>
                <w:szCs w:val="18"/>
                <w:lang w:val="el-GR"/>
              </w:rPr>
              <w:t xml:space="preserve"> για βενζινοκινητήρες</w:t>
            </w:r>
            <w:r>
              <w:t xml:space="preserve">, </w:t>
            </w:r>
            <w:r>
              <w:rPr>
                <w:lang w:val="el-GR"/>
              </w:rPr>
              <w:t xml:space="preserve">σε δοχεία </w:t>
            </w:r>
            <w:r>
              <w:rPr>
                <w:sz w:val="18"/>
                <w:szCs w:val="18"/>
                <w:lang w:val="el-GR"/>
              </w:rPr>
              <w:t xml:space="preserve">χωρητικότητας 4-5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140FA7" w:rsidRPr="00772129" w:rsidTr="009C4E5E">
        <w:tc>
          <w:tcPr>
            <w:tcW w:w="534" w:type="dxa"/>
          </w:tcPr>
          <w:p w:rsidR="00140FA7" w:rsidRPr="00863781" w:rsidRDefault="00140FA7" w:rsidP="009C4E5E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4</w:t>
            </w:r>
          </w:p>
        </w:tc>
        <w:tc>
          <w:tcPr>
            <w:tcW w:w="8788" w:type="dxa"/>
          </w:tcPr>
          <w:p w:rsidR="00140FA7" w:rsidRPr="00772129" w:rsidRDefault="00140FA7" w:rsidP="009C4E5E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Λιπαντικό ενισχυμένο τύπου </w:t>
            </w:r>
            <w:r w:rsidRPr="00DB0D03">
              <w:rPr>
                <w:rFonts w:ascii="Calibri" w:hAnsi="Calibri" w:cs="Calibri"/>
                <w:lang w:val="en-US"/>
              </w:rPr>
              <w:t>SAE</w:t>
            </w:r>
            <w:r w:rsidRPr="00DB0D03">
              <w:rPr>
                <w:rFonts w:ascii="Calibri" w:hAnsi="Calibri" w:cs="Calibri"/>
              </w:rPr>
              <w:t xml:space="preserve"> 20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BF7EEB">
              <w:rPr>
                <w:sz w:val="18"/>
                <w:szCs w:val="18"/>
                <w:lang w:val="el-GR"/>
              </w:rPr>
              <w:t>κατά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C429C5">
              <w:rPr>
                <w:rFonts w:ascii="Calibri" w:hAnsi="Calibri" w:cs="Calibri"/>
              </w:rPr>
              <w:t xml:space="preserve">ΑΡΙ </w:t>
            </w:r>
            <w:r w:rsidRPr="00C429C5">
              <w:rPr>
                <w:rFonts w:ascii="Calibri" w:hAnsi="Calibri" w:cs="Calibri"/>
                <w:lang w:val="en-US"/>
              </w:rPr>
              <w:t>TC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ISO</w:t>
            </w:r>
            <w:r w:rsidRPr="00C429C5">
              <w:rPr>
                <w:rFonts w:ascii="Calibri" w:hAnsi="Calibri" w:cs="Calibri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EGB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EGC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EGD</w:t>
            </w:r>
            <w:r w:rsidRPr="00C429C5">
              <w:rPr>
                <w:rFonts w:ascii="Calibri" w:hAnsi="Calibri" w:cs="Calibri"/>
              </w:rPr>
              <w:t xml:space="preserve">, JASO </w:t>
            </w:r>
            <w:r w:rsidRPr="00C429C5">
              <w:rPr>
                <w:rFonts w:ascii="Calibri" w:hAnsi="Calibri" w:cs="Calibri"/>
                <w:lang w:val="en-GB"/>
              </w:rPr>
              <w:t>FB</w:t>
            </w:r>
            <w:r w:rsidRPr="00C429C5">
              <w:rPr>
                <w:rFonts w:ascii="Calibri" w:hAnsi="Calibri" w:cs="Calibri"/>
              </w:rPr>
              <w:t>/F</w:t>
            </w:r>
            <w:r w:rsidRPr="00C429C5">
              <w:rPr>
                <w:rFonts w:ascii="Calibri" w:hAnsi="Calibri" w:cs="Calibri"/>
                <w:lang w:val="en-US"/>
              </w:rPr>
              <w:t>C</w:t>
            </w:r>
            <w:r w:rsidRPr="00C429C5">
              <w:rPr>
                <w:rFonts w:ascii="Calibri" w:hAnsi="Calibri" w:cs="Calibri"/>
              </w:rPr>
              <w:t>/</w:t>
            </w:r>
            <w:r w:rsidRPr="00C429C5">
              <w:rPr>
                <w:rFonts w:ascii="Calibri" w:hAnsi="Calibri" w:cs="Calibri"/>
                <w:lang w:val="en-US"/>
              </w:rPr>
              <w:t>FD</w:t>
            </w:r>
            <w:r>
              <w:rPr>
                <w:rFonts w:ascii="Calibri" w:hAnsi="Calibri" w:cs="Calibri"/>
                <w:lang w:val="el-GR"/>
              </w:rPr>
              <w:t>,</w:t>
            </w:r>
            <w:r>
              <w:rPr>
                <w:sz w:val="18"/>
                <w:szCs w:val="18"/>
                <w:lang w:val="el-GR"/>
              </w:rPr>
              <w:t xml:space="preserve"> για δίχρονους </w:t>
            </w:r>
            <w:r>
              <w:rPr>
                <w:sz w:val="18"/>
                <w:szCs w:val="18"/>
                <w:lang w:val="el-GR"/>
              </w:rPr>
              <w:lastRenderedPageBreak/>
              <w:t>βενζινοκινητήρες</w:t>
            </w:r>
            <w:r w:rsidRPr="008615EB">
              <w:rPr>
                <w:sz w:val="18"/>
                <w:szCs w:val="18"/>
                <w:lang w:val="el-GR"/>
              </w:rPr>
              <w:t>, σε δοχεία</w:t>
            </w:r>
            <w:r>
              <w:rPr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χωρητικότητας </w:t>
            </w:r>
            <w:r w:rsidRPr="00772129">
              <w:rPr>
                <w:sz w:val="18"/>
                <w:szCs w:val="18"/>
                <w:lang w:val="el-GR"/>
              </w:rPr>
              <w:t>1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140FA7" w:rsidRPr="005D2AC5" w:rsidTr="009C4E5E">
        <w:tc>
          <w:tcPr>
            <w:tcW w:w="534" w:type="dxa"/>
          </w:tcPr>
          <w:p w:rsidR="00140FA7" w:rsidRPr="00863781" w:rsidRDefault="00140FA7" w:rsidP="009C4E5E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863781">
              <w:rPr>
                <w:bCs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8788" w:type="dxa"/>
          </w:tcPr>
          <w:p w:rsidR="00140FA7" w:rsidRPr="005D2AC5" w:rsidRDefault="00140FA7" w:rsidP="009C4E5E">
            <w:pPr>
              <w:rPr>
                <w:sz w:val="18"/>
                <w:szCs w:val="18"/>
                <w:lang w:val="en-US"/>
              </w:rPr>
            </w:pPr>
            <w:r w:rsidRPr="000215E0">
              <w:rPr>
                <w:sz w:val="18"/>
                <w:szCs w:val="18"/>
                <w:lang w:val="el-GR"/>
              </w:rPr>
              <w:t>Λιπαντικό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ενισχυμένο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τύπου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8615EB">
              <w:rPr>
                <w:rFonts w:ascii="Calibri" w:hAnsi="Calibri" w:cs="Calibri"/>
              </w:rPr>
              <w:t>ISO 68</w:t>
            </w:r>
            <w:r w:rsidRPr="005D2AC5">
              <w:rPr>
                <w:rFonts w:ascii="Calibri" w:hAnsi="Calibri" w:cs="Calibri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κατά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DIN</w:t>
            </w:r>
            <w:r w:rsidRPr="00C429C5">
              <w:rPr>
                <w:rFonts w:ascii="Calibri" w:hAnsi="Calibri" w:cs="Calibri"/>
              </w:rPr>
              <w:t xml:space="preserve"> 51524 </w:t>
            </w:r>
            <w:r w:rsidRPr="00C429C5">
              <w:rPr>
                <w:rFonts w:ascii="Calibri" w:hAnsi="Calibri" w:cs="Calibri"/>
                <w:lang w:val="en-US"/>
              </w:rPr>
              <w:t>PART</w:t>
            </w:r>
            <w:r w:rsidRPr="00C429C5">
              <w:rPr>
                <w:rFonts w:ascii="Calibri" w:hAnsi="Calibri" w:cs="Calibri"/>
              </w:rPr>
              <w:t xml:space="preserve"> 2 </w:t>
            </w:r>
            <w:r w:rsidRPr="00C429C5">
              <w:rPr>
                <w:rFonts w:ascii="Calibri" w:hAnsi="Calibri" w:cs="Calibri"/>
                <w:lang w:val="en-GB"/>
              </w:rPr>
              <w:t>HLP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ISO</w:t>
            </w:r>
            <w:r w:rsidRPr="00C429C5">
              <w:rPr>
                <w:rFonts w:ascii="Calibri" w:hAnsi="Calibri" w:cs="Calibri"/>
              </w:rPr>
              <w:t xml:space="preserve">6743/4 </w:t>
            </w:r>
            <w:r w:rsidRPr="00C429C5">
              <w:rPr>
                <w:rFonts w:ascii="Calibri" w:hAnsi="Calibri" w:cs="Calibri"/>
                <w:lang w:val="en-GB"/>
              </w:rPr>
              <w:t>HM</w:t>
            </w:r>
            <w:r w:rsidRPr="00C429C5">
              <w:rPr>
                <w:rFonts w:ascii="Calibri" w:hAnsi="Calibri" w:cs="Calibri"/>
              </w:rPr>
              <w:t xml:space="preserve">, </w:t>
            </w:r>
            <w:r w:rsidRPr="00C429C5">
              <w:rPr>
                <w:rFonts w:ascii="Calibri" w:hAnsi="Calibri" w:cs="Calibri"/>
                <w:lang w:val="en-GB"/>
              </w:rPr>
              <w:t>MIL</w:t>
            </w:r>
            <w:r w:rsidRPr="00C429C5">
              <w:rPr>
                <w:rFonts w:ascii="Calibri" w:hAnsi="Calibri" w:cs="Calibri"/>
              </w:rPr>
              <w:t>-</w:t>
            </w:r>
            <w:r w:rsidRPr="00C429C5">
              <w:rPr>
                <w:rFonts w:ascii="Calibri" w:hAnsi="Calibri" w:cs="Calibri"/>
                <w:lang w:val="en-GB"/>
              </w:rPr>
              <w:t>H</w:t>
            </w:r>
            <w:r w:rsidRPr="00C429C5">
              <w:rPr>
                <w:rFonts w:ascii="Calibri" w:hAnsi="Calibri" w:cs="Calibri"/>
              </w:rPr>
              <w:t xml:space="preserve">-24459, </w:t>
            </w:r>
            <w:r w:rsidRPr="00C429C5">
              <w:rPr>
                <w:rFonts w:ascii="Calibri" w:hAnsi="Calibri" w:cs="Calibri"/>
                <w:lang w:val="en-GB"/>
              </w:rPr>
              <w:t>AFNOR</w:t>
            </w:r>
            <w:r w:rsidRPr="00C429C5">
              <w:rPr>
                <w:rFonts w:ascii="Calibri" w:hAnsi="Calibri" w:cs="Calibri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NFE</w:t>
            </w:r>
            <w:r w:rsidRPr="00C429C5">
              <w:rPr>
                <w:rFonts w:ascii="Calibri" w:hAnsi="Calibri" w:cs="Calibri"/>
              </w:rPr>
              <w:t xml:space="preserve"> 48603, </w:t>
            </w:r>
            <w:r w:rsidRPr="00C429C5">
              <w:rPr>
                <w:rFonts w:ascii="Calibri" w:hAnsi="Calibri" w:cs="Calibri"/>
                <w:lang w:val="en-GB"/>
              </w:rPr>
              <w:t>DENISON</w:t>
            </w:r>
            <w:r w:rsidRPr="00C429C5">
              <w:rPr>
                <w:rFonts w:ascii="Calibri" w:hAnsi="Calibri" w:cs="Calibri"/>
              </w:rPr>
              <w:t xml:space="preserve"> </w:t>
            </w:r>
            <w:r w:rsidRPr="00C429C5">
              <w:rPr>
                <w:rFonts w:ascii="Calibri" w:hAnsi="Calibri" w:cs="Calibri"/>
                <w:lang w:val="en-GB"/>
              </w:rPr>
              <w:t>HF</w:t>
            </w:r>
            <w:r w:rsidRPr="00C429C5">
              <w:rPr>
                <w:rFonts w:ascii="Calibri" w:hAnsi="Calibri" w:cs="Calibri"/>
              </w:rPr>
              <w:t xml:space="preserve">-0, </w:t>
            </w:r>
            <w:r w:rsidRPr="00C429C5">
              <w:rPr>
                <w:rFonts w:ascii="Calibri" w:hAnsi="Calibri" w:cs="Calibri"/>
                <w:lang w:val="en-GB"/>
              </w:rPr>
              <w:t>HF</w:t>
            </w:r>
            <w:r w:rsidRPr="00C429C5">
              <w:rPr>
                <w:rFonts w:ascii="Calibri" w:hAnsi="Calibri" w:cs="Calibri"/>
              </w:rPr>
              <w:t xml:space="preserve">-2, </w:t>
            </w:r>
            <w:r w:rsidRPr="00C429C5">
              <w:rPr>
                <w:rFonts w:ascii="Calibri" w:hAnsi="Calibri" w:cs="Calibri"/>
                <w:lang w:val="en-GB"/>
              </w:rPr>
              <w:t>VICKERS</w:t>
            </w:r>
            <w:r>
              <w:rPr>
                <w:rFonts w:ascii="Calibri" w:hAnsi="Calibri" w:cs="Calibri"/>
              </w:rPr>
              <w:t xml:space="preserve"> I</w:t>
            </w:r>
            <w:r w:rsidRPr="00C429C5">
              <w:rPr>
                <w:rFonts w:ascii="Calibri" w:hAnsi="Calibri" w:cs="Calibri"/>
              </w:rPr>
              <w:t>-286-</w:t>
            </w:r>
            <w:r w:rsidRPr="00C429C5">
              <w:rPr>
                <w:rFonts w:ascii="Calibri" w:hAnsi="Calibri" w:cs="Calibri"/>
                <w:lang w:val="en-GB"/>
              </w:rPr>
              <w:t>S</w:t>
            </w:r>
            <w:r w:rsidRPr="005D2AC5">
              <w:rPr>
                <w:rFonts w:ascii="Calibri" w:hAnsi="Calibri" w:cs="Calibri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για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υδραυλικά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συστήματα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υψηλής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πίεσης</w:t>
            </w:r>
            <w:r w:rsidRPr="005D2AC5">
              <w:rPr>
                <w:sz w:val="18"/>
                <w:szCs w:val="18"/>
                <w:lang w:val="en-US"/>
              </w:rPr>
              <w:t xml:space="preserve"> (</w:t>
            </w:r>
            <w:r w:rsidRPr="000215E0">
              <w:rPr>
                <w:sz w:val="18"/>
                <w:szCs w:val="18"/>
                <w:lang w:val="el-GR"/>
              </w:rPr>
              <w:t>λειτουργία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υδραυλικών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συστημάτων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όπως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πρέσες</w:t>
            </w:r>
            <w:r w:rsidRPr="005D2AC5">
              <w:rPr>
                <w:sz w:val="18"/>
                <w:szCs w:val="18"/>
                <w:lang w:val="en-US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γερανοφόρα</w:t>
            </w:r>
            <w:r w:rsidRPr="005D2AC5">
              <w:rPr>
                <w:sz w:val="18"/>
                <w:szCs w:val="18"/>
                <w:lang w:val="en-US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οχήματα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</w:t>
            </w:r>
            <w:r w:rsidRPr="005D2AC5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λ</w:t>
            </w:r>
            <w:r w:rsidRPr="005D2AC5">
              <w:rPr>
                <w:sz w:val="18"/>
                <w:szCs w:val="18"/>
                <w:lang w:val="en-US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π</w:t>
            </w:r>
            <w:r w:rsidRPr="005D2AC5">
              <w:rPr>
                <w:sz w:val="18"/>
                <w:szCs w:val="18"/>
                <w:lang w:val="en-US"/>
              </w:rPr>
              <w:t xml:space="preserve">.), </w:t>
            </w:r>
            <w:r>
              <w:rPr>
                <w:sz w:val="18"/>
                <w:szCs w:val="18"/>
                <w:lang w:val="el-GR"/>
              </w:rPr>
              <w:t>σε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ειδικές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πλαστικές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δεξαμενές</w:t>
            </w:r>
            <w:r w:rsidRPr="005D2AC5">
              <w:rPr>
                <w:sz w:val="18"/>
                <w:szCs w:val="18"/>
                <w:lang w:val="en-US"/>
              </w:rPr>
              <w:t xml:space="preserve"> </w:t>
            </w:r>
            <w:r w:rsidRPr="0061381B">
              <w:rPr>
                <w:sz w:val="18"/>
                <w:szCs w:val="18"/>
                <w:lang w:val="el-GR"/>
              </w:rPr>
              <w:t>χωρητικότητας</w:t>
            </w:r>
            <w:r w:rsidRPr="005D2AC5">
              <w:rPr>
                <w:sz w:val="18"/>
                <w:szCs w:val="18"/>
                <w:lang w:val="en-US"/>
              </w:rPr>
              <w:t xml:space="preserve"> 1.000 </w:t>
            </w:r>
            <w:r w:rsidRPr="0061381B">
              <w:rPr>
                <w:sz w:val="18"/>
                <w:szCs w:val="18"/>
                <w:lang w:val="en-US"/>
              </w:rPr>
              <w:t>Lt</w:t>
            </w:r>
          </w:p>
        </w:tc>
      </w:tr>
      <w:tr w:rsidR="00140FA7" w:rsidRPr="00DA43F0" w:rsidTr="009C4E5E">
        <w:tc>
          <w:tcPr>
            <w:tcW w:w="534" w:type="dxa"/>
          </w:tcPr>
          <w:p w:rsidR="00140FA7" w:rsidRPr="005D2AC5" w:rsidRDefault="00140FA7" w:rsidP="009C4E5E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l-GR"/>
              </w:rPr>
            </w:pPr>
            <w:r w:rsidRPr="005D2AC5">
              <w:rPr>
                <w:bCs/>
                <w:sz w:val="18"/>
                <w:szCs w:val="18"/>
                <w:lang w:val="el-GR"/>
              </w:rPr>
              <w:t>6</w:t>
            </w:r>
          </w:p>
        </w:tc>
        <w:tc>
          <w:tcPr>
            <w:tcW w:w="8788" w:type="dxa"/>
          </w:tcPr>
          <w:p w:rsidR="00140FA7" w:rsidRPr="00DA43F0" w:rsidRDefault="00140FA7" w:rsidP="009C4E5E">
            <w:pPr>
              <w:rPr>
                <w:sz w:val="18"/>
                <w:szCs w:val="18"/>
                <w:lang w:val="el-GR"/>
              </w:rPr>
            </w:pPr>
            <w:r w:rsidRPr="000215E0">
              <w:rPr>
                <w:sz w:val="18"/>
                <w:szCs w:val="18"/>
                <w:lang w:val="el-GR"/>
              </w:rPr>
              <w:t>Λιπαντικό</w:t>
            </w:r>
            <w:r w:rsidRPr="005D2AC5">
              <w:rPr>
                <w:sz w:val="18"/>
                <w:szCs w:val="18"/>
                <w:lang w:val="el-GR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ενισχυμένο</w:t>
            </w:r>
            <w:r w:rsidRPr="005D2AC5">
              <w:rPr>
                <w:sz w:val="18"/>
                <w:szCs w:val="18"/>
                <w:lang w:val="el-GR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 xml:space="preserve">τύπου </w:t>
            </w:r>
            <w:r w:rsidRPr="005D2AC5">
              <w:rPr>
                <w:rFonts w:ascii="Calibri" w:hAnsi="Calibri" w:cs="Calibri"/>
              </w:rPr>
              <w:t>ISO 46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2D4B54">
              <w:rPr>
                <w:sz w:val="18"/>
                <w:szCs w:val="18"/>
                <w:lang w:val="el-GR"/>
              </w:rPr>
              <w:t>κατά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5D2AC5">
              <w:rPr>
                <w:rFonts w:ascii="Calibri" w:hAnsi="Calibri" w:cs="Calibri"/>
              </w:rPr>
              <w:t xml:space="preserve"> </w:t>
            </w:r>
            <w:r w:rsidRPr="00143375">
              <w:rPr>
                <w:rFonts w:ascii="Calibri" w:hAnsi="Calibri" w:cs="Calibri"/>
                <w:lang w:val="en-GB"/>
              </w:rPr>
              <w:t>DIN</w:t>
            </w:r>
            <w:r w:rsidRPr="005D2AC5">
              <w:rPr>
                <w:rFonts w:ascii="Calibri" w:hAnsi="Calibri" w:cs="Calibri"/>
                <w:lang w:val="el-GR"/>
              </w:rPr>
              <w:t xml:space="preserve"> 51524 </w:t>
            </w:r>
            <w:r w:rsidRPr="00143375">
              <w:rPr>
                <w:rFonts w:ascii="Calibri" w:hAnsi="Calibri" w:cs="Calibri"/>
                <w:lang w:val="en-US"/>
              </w:rPr>
              <w:t>PART</w:t>
            </w:r>
            <w:r w:rsidRPr="005D2AC5">
              <w:rPr>
                <w:rFonts w:ascii="Calibri" w:hAnsi="Calibri" w:cs="Calibri"/>
                <w:lang w:val="el-GR"/>
              </w:rPr>
              <w:t xml:space="preserve"> 2 </w:t>
            </w:r>
            <w:r w:rsidRPr="00143375">
              <w:rPr>
                <w:rFonts w:ascii="Calibri" w:hAnsi="Calibri" w:cs="Calibri"/>
                <w:lang w:val="en-GB"/>
              </w:rPr>
              <w:t>HLP</w:t>
            </w:r>
            <w:r w:rsidRPr="005D2AC5">
              <w:rPr>
                <w:rFonts w:ascii="Calibri" w:hAnsi="Calibri" w:cs="Calibri"/>
                <w:lang w:val="el-GR"/>
              </w:rPr>
              <w:t xml:space="preserve">, </w:t>
            </w:r>
            <w:r w:rsidRPr="00143375">
              <w:rPr>
                <w:rFonts w:ascii="Calibri" w:hAnsi="Calibri" w:cs="Calibri"/>
                <w:lang w:val="en-GB"/>
              </w:rPr>
              <w:t>ISO</w:t>
            </w:r>
            <w:r w:rsidRPr="005D2AC5">
              <w:rPr>
                <w:rFonts w:ascii="Calibri" w:hAnsi="Calibri" w:cs="Calibri"/>
                <w:lang w:val="el-GR"/>
              </w:rPr>
              <w:t xml:space="preserve">6743/4 </w:t>
            </w:r>
            <w:r w:rsidRPr="00143375">
              <w:rPr>
                <w:rFonts w:ascii="Calibri" w:hAnsi="Calibri" w:cs="Calibri"/>
                <w:lang w:val="en-GB"/>
              </w:rPr>
              <w:t>HM</w:t>
            </w:r>
            <w:r w:rsidRPr="005D2AC5">
              <w:rPr>
                <w:rFonts w:ascii="Calibri" w:hAnsi="Calibri" w:cs="Calibri"/>
                <w:lang w:val="el-GR"/>
              </w:rPr>
              <w:t xml:space="preserve">, </w:t>
            </w:r>
            <w:r w:rsidRPr="00143375">
              <w:rPr>
                <w:rFonts w:ascii="Calibri" w:hAnsi="Calibri" w:cs="Calibri"/>
                <w:lang w:val="en-GB"/>
              </w:rPr>
              <w:t>MIL</w:t>
            </w:r>
            <w:r w:rsidRPr="005D2AC5">
              <w:rPr>
                <w:rFonts w:ascii="Calibri" w:hAnsi="Calibri" w:cs="Calibri"/>
                <w:lang w:val="el-GR"/>
              </w:rPr>
              <w:t>-</w:t>
            </w:r>
            <w:r w:rsidRPr="00143375">
              <w:rPr>
                <w:rFonts w:ascii="Calibri" w:hAnsi="Calibri" w:cs="Calibri"/>
                <w:lang w:val="en-GB"/>
              </w:rPr>
              <w:t>H</w:t>
            </w:r>
            <w:r w:rsidRPr="005D2AC5">
              <w:rPr>
                <w:rFonts w:ascii="Calibri" w:hAnsi="Calibri" w:cs="Calibri"/>
                <w:lang w:val="el-GR"/>
              </w:rPr>
              <w:t xml:space="preserve">-24459, </w:t>
            </w:r>
            <w:r w:rsidRPr="00143375">
              <w:rPr>
                <w:rFonts w:ascii="Calibri" w:hAnsi="Calibri" w:cs="Calibri"/>
                <w:lang w:val="en-GB"/>
              </w:rPr>
              <w:t>AFNOR</w:t>
            </w:r>
            <w:r w:rsidRPr="005D2AC5">
              <w:rPr>
                <w:rFonts w:ascii="Calibri" w:hAnsi="Calibri" w:cs="Calibri"/>
                <w:lang w:val="el-GR"/>
              </w:rPr>
              <w:t xml:space="preserve"> </w:t>
            </w:r>
            <w:r w:rsidRPr="00143375">
              <w:rPr>
                <w:rFonts w:ascii="Calibri" w:hAnsi="Calibri" w:cs="Calibri"/>
                <w:lang w:val="en-GB"/>
              </w:rPr>
              <w:t>NFE</w:t>
            </w:r>
            <w:r w:rsidRPr="005D2AC5">
              <w:rPr>
                <w:rFonts w:ascii="Calibri" w:hAnsi="Calibri" w:cs="Calibri"/>
                <w:lang w:val="el-GR"/>
              </w:rPr>
              <w:t xml:space="preserve"> 48603, </w:t>
            </w:r>
            <w:r w:rsidRPr="00143375">
              <w:rPr>
                <w:rFonts w:ascii="Calibri" w:hAnsi="Calibri" w:cs="Calibri"/>
                <w:lang w:val="en-GB"/>
              </w:rPr>
              <w:t>DENISON</w:t>
            </w:r>
            <w:r w:rsidRPr="005D2AC5">
              <w:rPr>
                <w:rFonts w:ascii="Calibri" w:hAnsi="Calibri" w:cs="Calibri"/>
                <w:lang w:val="el-GR"/>
              </w:rPr>
              <w:t xml:space="preserve"> </w:t>
            </w:r>
            <w:r w:rsidRPr="00143375">
              <w:rPr>
                <w:rFonts w:ascii="Calibri" w:hAnsi="Calibri" w:cs="Calibri"/>
                <w:lang w:val="en-GB"/>
              </w:rPr>
              <w:t>HF</w:t>
            </w:r>
            <w:r w:rsidRPr="005D2AC5">
              <w:rPr>
                <w:rFonts w:ascii="Calibri" w:hAnsi="Calibri" w:cs="Calibri"/>
                <w:lang w:val="el-GR"/>
              </w:rPr>
              <w:t xml:space="preserve">-0, </w:t>
            </w:r>
            <w:r w:rsidRPr="00143375">
              <w:rPr>
                <w:rFonts w:ascii="Calibri" w:hAnsi="Calibri" w:cs="Calibri"/>
                <w:lang w:val="en-GB"/>
              </w:rPr>
              <w:t>HF</w:t>
            </w:r>
            <w:r w:rsidRPr="005D2AC5">
              <w:rPr>
                <w:rFonts w:ascii="Calibri" w:hAnsi="Calibri" w:cs="Calibri"/>
                <w:lang w:val="el-GR"/>
              </w:rPr>
              <w:t xml:space="preserve">-2, </w:t>
            </w:r>
            <w:r w:rsidRPr="00143375">
              <w:rPr>
                <w:rFonts w:ascii="Calibri" w:hAnsi="Calibri" w:cs="Calibri"/>
                <w:lang w:val="en-GB"/>
              </w:rPr>
              <w:t>VICKERS</w:t>
            </w:r>
            <w:r w:rsidRPr="005D2AC5">
              <w:rPr>
                <w:rFonts w:ascii="Calibri" w:hAnsi="Calibri" w:cs="Calibri"/>
                <w:lang w:val="el-GR"/>
              </w:rPr>
              <w:t xml:space="preserve"> </w:t>
            </w:r>
            <w:r w:rsidRPr="00EB236C">
              <w:rPr>
                <w:rFonts w:ascii="Calibri" w:hAnsi="Calibri" w:cs="Calibri"/>
                <w:lang w:val="en-GB"/>
              </w:rPr>
              <w:t>I</w:t>
            </w:r>
            <w:r w:rsidRPr="005D2AC5">
              <w:rPr>
                <w:rFonts w:ascii="Calibri" w:hAnsi="Calibri" w:cs="Calibri"/>
                <w:lang w:val="el-GR"/>
              </w:rPr>
              <w:t>-286-</w:t>
            </w:r>
            <w:r w:rsidRPr="00143375">
              <w:rPr>
                <w:rFonts w:ascii="Calibri" w:hAnsi="Calibri" w:cs="Calibri"/>
                <w:lang w:val="en-GB"/>
              </w:rPr>
              <w:t>S</w:t>
            </w:r>
            <w:r>
              <w:rPr>
                <w:rFonts w:ascii="Calibri" w:hAnsi="Calibri" w:cs="Calibri"/>
                <w:lang w:val="el-GR"/>
              </w:rPr>
              <w:t>,</w:t>
            </w:r>
            <w:r w:rsidRPr="005D2AC5">
              <w:rPr>
                <w:sz w:val="18"/>
                <w:szCs w:val="18"/>
                <w:lang w:val="el-GR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για</w:t>
            </w:r>
            <w:r w:rsidRPr="005D2AC5">
              <w:rPr>
                <w:sz w:val="18"/>
                <w:szCs w:val="18"/>
                <w:lang w:val="el-GR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υδραυλικά</w:t>
            </w:r>
            <w:r w:rsidRPr="005D2AC5">
              <w:rPr>
                <w:sz w:val="18"/>
                <w:szCs w:val="18"/>
                <w:lang w:val="el-GR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συστήματα</w:t>
            </w:r>
            <w:r w:rsidRPr="005D2AC5">
              <w:rPr>
                <w:sz w:val="18"/>
                <w:szCs w:val="18"/>
                <w:lang w:val="el-GR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υψηλής</w:t>
            </w:r>
            <w:r w:rsidRPr="005D2AC5">
              <w:rPr>
                <w:sz w:val="18"/>
                <w:szCs w:val="18"/>
                <w:lang w:val="el-GR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πίεσης</w:t>
            </w:r>
            <w:r w:rsidRPr="005D2AC5">
              <w:rPr>
                <w:sz w:val="18"/>
                <w:szCs w:val="18"/>
                <w:lang w:val="el-GR"/>
              </w:rPr>
              <w:t xml:space="preserve"> (</w:t>
            </w:r>
            <w:r w:rsidRPr="000215E0">
              <w:rPr>
                <w:sz w:val="18"/>
                <w:szCs w:val="18"/>
                <w:lang w:val="el-GR"/>
              </w:rPr>
              <w:t>λειτουργία</w:t>
            </w:r>
            <w:r w:rsidRPr="005D2AC5">
              <w:rPr>
                <w:sz w:val="18"/>
                <w:szCs w:val="18"/>
                <w:lang w:val="el-GR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υδραυλικών</w:t>
            </w:r>
            <w:r w:rsidRPr="005D2AC5">
              <w:rPr>
                <w:sz w:val="18"/>
                <w:szCs w:val="18"/>
                <w:lang w:val="el-GR"/>
              </w:rPr>
              <w:t xml:space="preserve">  </w:t>
            </w:r>
            <w:r>
              <w:rPr>
                <w:sz w:val="18"/>
                <w:szCs w:val="18"/>
                <w:lang w:val="el-GR"/>
              </w:rPr>
              <w:t>συστημάτων</w:t>
            </w:r>
            <w:r w:rsidRPr="005D2AC5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όπως</w:t>
            </w:r>
            <w:r w:rsidRPr="005D2AC5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πρέσες</w:t>
            </w:r>
            <w:r w:rsidRPr="005D2AC5">
              <w:rPr>
                <w:sz w:val="18"/>
                <w:szCs w:val="18"/>
                <w:lang w:val="el-GR"/>
              </w:rPr>
              <w:t xml:space="preserve">, </w:t>
            </w:r>
            <w:r w:rsidRPr="000215E0">
              <w:rPr>
                <w:sz w:val="18"/>
                <w:szCs w:val="18"/>
                <w:lang w:val="el-GR"/>
              </w:rPr>
              <w:t>γερανοφόρα</w:t>
            </w:r>
            <w:r w:rsidRPr="005D2AC5">
              <w:rPr>
                <w:sz w:val="18"/>
                <w:szCs w:val="18"/>
                <w:lang w:val="el-GR"/>
              </w:rPr>
              <w:t xml:space="preserve">  </w:t>
            </w:r>
            <w:r w:rsidRPr="000215E0">
              <w:rPr>
                <w:sz w:val="18"/>
                <w:szCs w:val="18"/>
                <w:lang w:val="el-GR"/>
              </w:rPr>
              <w:t>οχήματα</w:t>
            </w:r>
            <w:r w:rsidRPr="005D2AC5">
              <w:rPr>
                <w:sz w:val="18"/>
                <w:szCs w:val="18"/>
                <w:lang w:val="el-GR"/>
              </w:rPr>
              <w:t xml:space="preserve"> </w:t>
            </w:r>
            <w:r w:rsidRPr="000215E0">
              <w:rPr>
                <w:sz w:val="18"/>
                <w:szCs w:val="18"/>
                <w:lang w:val="el-GR"/>
              </w:rPr>
              <w:t>κ</w:t>
            </w:r>
            <w:r w:rsidRPr="005D2AC5">
              <w:rPr>
                <w:sz w:val="18"/>
                <w:szCs w:val="18"/>
                <w:lang w:val="el-GR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λ</w:t>
            </w:r>
            <w:r w:rsidRPr="005D2AC5">
              <w:rPr>
                <w:sz w:val="18"/>
                <w:szCs w:val="18"/>
                <w:lang w:val="el-GR"/>
              </w:rPr>
              <w:t>.</w:t>
            </w:r>
            <w:r w:rsidRPr="000215E0">
              <w:rPr>
                <w:sz w:val="18"/>
                <w:szCs w:val="18"/>
                <w:lang w:val="el-GR"/>
              </w:rPr>
              <w:t>π</w:t>
            </w:r>
            <w:r w:rsidRPr="005D2AC5">
              <w:rPr>
                <w:sz w:val="18"/>
                <w:szCs w:val="18"/>
                <w:lang w:val="el-GR"/>
              </w:rPr>
              <w:t>.),</w:t>
            </w:r>
            <w:r w:rsidRPr="00DA43F0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140FA7" w:rsidRPr="0061381B" w:rsidTr="009C4E5E">
        <w:tc>
          <w:tcPr>
            <w:tcW w:w="534" w:type="dxa"/>
          </w:tcPr>
          <w:p w:rsidR="00140FA7" w:rsidRPr="00863781" w:rsidRDefault="00140FA7" w:rsidP="009C4E5E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863781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8788" w:type="dxa"/>
          </w:tcPr>
          <w:p w:rsidR="00140FA7" w:rsidRPr="00863781" w:rsidRDefault="00140FA7" w:rsidP="009C4E5E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Λιπαντικό</w:t>
            </w:r>
            <w:r w:rsidRPr="00BF7EEB">
              <w:rPr>
                <w:sz w:val="18"/>
                <w:szCs w:val="18"/>
                <w:lang w:val="el-GR"/>
              </w:rPr>
              <w:t xml:space="preserve">  ενισχυμένο για  αυτόματη  μετάδοση  κίνησης  και  υδραυλικά  συστήματα  οχημάτων </w:t>
            </w:r>
            <w:r w:rsidRPr="002062A0">
              <w:rPr>
                <w:rFonts w:ascii="Calibri" w:hAnsi="Calibri" w:cs="Calibri"/>
                <w:lang w:val="en-US"/>
              </w:rPr>
              <w:t>ATF</w:t>
            </w:r>
            <w:r w:rsidRPr="00BF7EEB">
              <w:rPr>
                <w:sz w:val="18"/>
                <w:szCs w:val="18"/>
                <w:lang w:val="el-GR"/>
              </w:rPr>
              <w:t xml:space="preserve">, </w:t>
            </w:r>
          </w:p>
          <w:p w:rsidR="00140FA7" w:rsidRPr="002062A0" w:rsidRDefault="00140FA7" w:rsidP="009C4E5E">
            <w:pPr>
              <w:rPr>
                <w:sz w:val="18"/>
                <w:szCs w:val="18"/>
                <w:lang w:val="el-GR"/>
              </w:rPr>
            </w:pPr>
            <w:r w:rsidRPr="00BF7EEB">
              <w:rPr>
                <w:sz w:val="18"/>
                <w:szCs w:val="18"/>
                <w:lang w:val="el-GR"/>
              </w:rPr>
              <w:t>κατά</w:t>
            </w:r>
            <w:r w:rsidRPr="002062A0">
              <w:rPr>
                <w:sz w:val="18"/>
                <w:szCs w:val="18"/>
                <w:lang w:val="el-GR"/>
              </w:rPr>
              <w:t xml:space="preserve">  </w:t>
            </w:r>
            <w:r w:rsidRPr="00490E8A">
              <w:rPr>
                <w:rFonts w:ascii="Calibri" w:hAnsi="Calibri" w:cs="Calibri"/>
                <w:lang w:val="en-US"/>
              </w:rPr>
              <w:t>DEXRON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III</w:t>
            </w:r>
            <w:r w:rsidRPr="002062A0">
              <w:rPr>
                <w:rFonts w:ascii="Calibri" w:hAnsi="Calibri" w:cs="Calibri"/>
                <w:lang w:val="el-GR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Allison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C</w:t>
            </w:r>
            <w:r w:rsidRPr="002062A0">
              <w:rPr>
                <w:rFonts w:ascii="Calibri" w:hAnsi="Calibri" w:cs="Calibri"/>
                <w:lang w:val="el-GR"/>
              </w:rPr>
              <w:t xml:space="preserve">4, </w:t>
            </w:r>
            <w:r w:rsidRPr="00490E8A">
              <w:rPr>
                <w:rFonts w:ascii="Calibri" w:hAnsi="Calibri" w:cs="Calibri"/>
                <w:lang w:val="en-US"/>
              </w:rPr>
              <w:t>MB</w:t>
            </w:r>
            <w:r w:rsidRPr="002062A0">
              <w:rPr>
                <w:rFonts w:ascii="Calibri" w:hAnsi="Calibri" w:cs="Calibri"/>
                <w:lang w:val="el-GR"/>
              </w:rPr>
              <w:t xml:space="preserve"> 236.7, </w:t>
            </w:r>
            <w:r w:rsidRPr="00490E8A">
              <w:rPr>
                <w:rFonts w:ascii="Calibri" w:hAnsi="Calibri" w:cs="Calibri"/>
                <w:lang w:val="en-US"/>
              </w:rPr>
              <w:t>RENK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MAN</w:t>
            </w:r>
            <w:r w:rsidRPr="002062A0">
              <w:rPr>
                <w:rFonts w:ascii="Calibri" w:hAnsi="Calibri" w:cs="Calibri"/>
                <w:lang w:val="el-GR"/>
              </w:rPr>
              <w:t xml:space="preserve"> 339-</w:t>
            </w:r>
            <w:r w:rsidRPr="00490E8A">
              <w:rPr>
                <w:rFonts w:ascii="Calibri" w:hAnsi="Calibri" w:cs="Calibri"/>
                <w:lang w:val="en-US"/>
              </w:rPr>
              <w:t>E</w:t>
            </w:r>
            <w:r w:rsidRPr="002062A0">
              <w:rPr>
                <w:rFonts w:ascii="Calibri" w:hAnsi="Calibri" w:cs="Calibri"/>
                <w:lang w:val="el-GR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ZF</w:t>
            </w:r>
            <w:r w:rsidRPr="002062A0">
              <w:rPr>
                <w:rFonts w:ascii="Calibri" w:hAnsi="Calibri" w:cs="Calibri"/>
                <w:lang w:val="el-GR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TE</w:t>
            </w:r>
            <w:r w:rsidRPr="002062A0">
              <w:rPr>
                <w:rFonts w:ascii="Calibri" w:hAnsi="Calibri" w:cs="Calibri"/>
                <w:lang w:val="el-GR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2062A0">
              <w:rPr>
                <w:rFonts w:ascii="Calibri" w:hAnsi="Calibri" w:cs="Calibri"/>
                <w:lang w:val="el-GR"/>
              </w:rPr>
              <w:t xml:space="preserve"> 09/11/14, </w:t>
            </w:r>
            <w:r w:rsidRPr="00490E8A">
              <w:rPr>
                <w:rFonts w:ascii="Calibri" w:hAnsi="Calibri" w:cs="Calibri"/>
                <w:lang w:val="en-US"/>
              </w:rPr>
              <w:t>VOITH</w:t>
            </w:r>
            <w:r w:rsidRPr="002062A0">
              <w:rPr>
                <w:rFonts w:ascii="Calibri" w:hAnsi="Calibri" w:cs="Calibri"/>
                <w:lang w:val="el-GR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CAT</w:t>
            </w:r>
            <w:r w:rsidRPr="002062A0">
              <w:rPr>
                <w:rFonts w:ascii="Calibri" w:hAnsi="Calibri" w:cs="Calibri"/>
                <w:lang w:val="el-GR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TO</w:t>
            </w:r>
            <w:r w:rsidRPr="002062A0">
              <w:rPr>
                <w:rFonts w:ascii="Calibri" w:hAnsi="Calibri" w:cs="Calibri"/>
                <w:lang w:val="el-GR"/>
              </w:rPr>
              <w:t>-2</w:t>
            </w:r>
            <w:r w:rsidRPr="0061381B">
              <w:rPr>
                <w:sz w:val="18"/>
                <w:szCs w:val="18"/>
                <w:lang w:val="el-GR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140FA7" w:rsidRPr="00F0461C" w:rsidTr="009C4E5E">
        <w:tc>
          <w:tcPr>
            <w:tcW w:w="534" w:type="dxa"/>
          </w:tcPr>
          <w:p w:rsidR="00140FA7" w:rsidRPr="00863781" w:rsidRDefault="00140FA7" w:rsidP="009C4E5E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863781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788" w:type="dxa"/>
          </w:tcPr>
          <w:p w:rsidR="00140FA7" w:rsidRPr="00F0461C" w:rsidRDefault="00140FA7" w:rsidP="009C4E5E">
            <w:pPr>
              <w:rPr>
                <w:sz w:val="18"/>
                <w:szCs w:val="18"/>
                <w:lang w:val="en-US"/>
              </w:rPr>
            </w:pPr>
            <w:r w:rsidRPr="00563F8A">
              <w:rPr>
                <w:sz w:val="18"/>
                <w:szCs w:val="18"/>
                <w:lang w:val="el-GR"/>
              </w:rPr>
              <w:t>Βαλβολίνη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υπερενισχυμένη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τύπου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2062A0">
              <w:rPr>
                <w:rFonts w:ascii="Calibri" w:hAnsi="Calibri" w:cs="Calibri"/>
              </w:rPr>
              <w:t>SAE 75</w:t>
            </w:r>
            <w:r w:rsidRPr="002062A0">
              <w:rPr>
                <w:rFonts w:ascii="Calibri" w:hAnsi="Calibri" w:cs="Calibri"/>
                <w:lang w:val="en-US"/>
              </w:rPr>
              <w:t>W</w:t>
            </w:r>
            <w:r w:rsidRPr="002062A0">
              <w:rPr>
                <w:rFonts w:ascii="Calibri" w:hAnsi="Calibri" w:cs="Calibri"/>
              </w:rPr>
              <w:t>/90</w:t>
            </w:r>
            <w:r w:rsidRPr="00F0461C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>κατά</w:t>
            </w:r>
            <w:r w:rsidRPr="00490E8A">
              <w:rPr>
                <w:rFonts w:ascii="Calibri" w:hAnsi="Calibri" w:cs="Calibri"/>
              </w:rPr>
              <w:t xml:space="preserve"> ΑΡΙ </w:t>
            </w:r>
            <w:r w:rsidRPr="00490E8A">
              <w:rPr>
                <w:rFonts w:ascii="Calibri" w:hAnsi="Calibri" w:cs="Calibri"/>
                <w:lang w:val="en-US"/>
              </w:rPr>
              <w:t>GL</w:t>
            </w:r>
            <w:r w:rsidRPr="00490E8A">
              <w:rPr>
                <w:rFonts w:ascii="Calibri" w:hAnsi="Calibri" w:cs="Calibri"/>
              </w:rPr>
              <w:t xml:space="preserve">-4/GL-5, </w:t>
            </w:r>
            <w:r w:rsidRPr="00490E8A">
              <w:rPr>
                <w:rFonts w:ascii="Calibri" w:hAnsi="Calibri" w:cs="Calibri"/>
                <w:lang w:val="en-US"/>
              </w:rPr>
              <w:t>MT</w:t>
            </w:r>
            <w:r w:rsidRPr="00490E8A">
              <w:rPr>
                <w:rFonts w:ascii="Calibri" w:hAnsi="Calibri" w:cs="Calibri"/>
              </w:rPr>
              <w:t xml:space="preserve">-1, </w:t>
            </w:r>
            <w:r w:rsidRPr="00490E8A">
              <w:rPr>
                <w:rFonts w:ascii="Calibri" w:hAnsi="Calibri" w:cs="Calibri"/>
                <w:lang w:val="en-US"/>
              </w:rPr>
              <w:t>MIL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L</w:t>
            </w:r>
            <w:r w:rsidRPr="00490E8A">
              <w:rPr>
                <w:rFonts w:ascii="Calibri" w:hAnsi="Calibri" w:cs="Calibri"/>
              </w:rPr>
              <w:t>-2105</w:t>
            </w:r>
            <w:r w:rsidRPr="00490E8A">
              <w:rPr>
                <w:rFonts w:ascii="Calibri" w:hAnsi="Calibri" w:cs="Calibri"/>
                <w:lang w:val="en-US"/>
              </w:rPr>
              <w:t>D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ZF</w:t>
            </w:r>
            <w:r w:rsidRPr="00490E8A">
              <w:rPr>
                <w:rFonts w:ascii="Calibri" w:hAnsi="Calibri" w:cs="Calibri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TE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490E8A">
              <w:rPr>
                <w:rFonts w:ascii="Calibri" w:hAnsi="Calibri" w:cs="Calibri"/>
              </w:rPr>
              <w:t xml:space="preserve"> 01, 02, 05, 07, 08/12Β/16</w:t>
            </w:r>
            <w:r w:rsidRPr="00490E8A">
              <w:rPr>
                <w:rFonts w:ascii="Calibri" w:hAnsi="Calibri" w:cs="Calibri"/>
                <w:lang w:val="en-US"/>
              </w:rPr>
              <w:t>F</w:t>
            </w:r>
            <w:r w:rsidRPr="00490E8A">
              <w:rPr>
                <w:rFonts w:ascii="Calibri" w:hAnsi="Calibri" w:cs="Calibri"/>
              </w:rPr>
              <w:t>/17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M</w:t>
            </w:r>
            <w:r w:rsidRPr="00490E8A">
              <w:rPr>
                <w:rFonts w:ascii="Calibri" w:hAnsi="Calibri" w:cs="Calibri"/>
              </w:rPr>
              <w:t>.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 w:rsidRPr="00490E8A">
              <w:rPr>
                <w:rFonts w:ascii="Calibri" w:hAnsi="Calibri" w:cs="Calibri"/>
              </w:rPr>
              <w:t xml:space="preserve">. 235.6, </w:t>
            </w:r>
            <w:r w:rsidRPr="00490E8A">
              <w:rPr>
                <w:rFonts w:ascii="Calibri" w:hAnsi="Calibri" w:cs="Calibri"/>
                <w:lang w:val="en-US"/>
              </w:rPr>
              <w:t>MAN</w:t>
            </w:r>
            <w:r w:rsidRPr="00490E8A">
              <w:rPr>
                <w:rFonts w:ascii="Calibri" w:hAnsi="Calibri" w:cs="Calibri"/>
              </w:rPr>
              <w:t xml:space="preserve"> 342 </w:t>
            </w:r>
            <w:r w:rsidRPr="00490E8A">
              <w:rPr>
                <w:rFonts w:ascii="Calibri" w:hAnsi="Calibri" w:cs="Calibri"/>
                <w:lang w:val="en-US"/>
              </w:rPr>
              <w:t>N</w:t>
            </w:r>
            <w:r w:rsidRPr="00490E8A">
              <w:rPr>
                <w:rFonts w:ascii="Calibri" w:hAnsi="Calibri" w:cs="Calibri"/>
              </w:rPr>
              <w:t>/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490E8A">
              <w:rPr>
                <w:rFonts w:ascii="Calibri" w:hAnsi="Calibri" w:cs="Calibri"/>
              </w:rPr>
              <w:t>,</w:t>
            </w:r>
            <w:r w:rsidRPr="00490E8A">
              <w:rPr>
                <w:rFonts w:ascii="Calibri" w:hAnsi="Calibri" w:cs="Calibri"/>
                <w:lang w:val="en-US"/>
              </w:rPr>
              <w:t>SCANIA</w:t>
            </w:r>
            <w:r w:rsidRPr="00490E8A">
              <w:rPr>
                <w:rFonts w:ascii="Calibri" w:hAnsi="Calibri" w:cs="Calibri"/>
              </w:rPr>
              <w:t xml:space="preserve"> </w:t>
            </w:r>
            <w:r w:rsidRPr="00490E8A">
              <w:rPr>
                <w:rFonts w:ascii="Calibri" w:hAnsi="Calibri" w:cs="Calibri"/>
                <w:lang w:val="en-US"/>
              </w:rPr>
              <w:t>STO</w:t>
            </w:r>
            <w:r w:rsidRPr="00490E8A">
              <w:rPr>
                <w:rFonts w:ascii="Calibri" w:hAnsi="Calibri" w:cs="Calibri"/>
              </w:rPr>
              <w:t xml:space="preserve"> 1:0, </w:t>
            </w:r>
            <w:r w:rsidRPr="00490E8A">
              <w:rPr>
                <w:rFonts w:ascii="Calibri" w:hAnsi="Calibri" w:cs="Calibri"/>
                <w:lang w:val="en-US"/>
              </w:rPr>
              <w:t>VOLVO</w:t>
            </w:r>
            <w:r w:rsidRPr="00490E8A">
              <w:rPr>
                <w:rFonts w:ascii="Calibri" w:hAnsi="Calibri" w:cs="Calibri"/>
              </w:rPr>
              <w:t xml:space="preserve"> 127310</w:t>
            </w:r>
            <w:r w:rsidRPr="00F0461C">
              <w:rPr>
                <w:rFonts w:ascii="Calibri" w:hAnsi="Calibri" w:cs="Calibri"/>
                <w:lang w:val="en-US"/>
              </w:rPr>
              <w:t>,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γ</w:t>
            </w:r>
            <w:r w:rsidRPr="002062A0">
              <w:rPr>
                <w:sz w:val="18"/>
                <w:szCs w:val="18"/>
                <w:lang w:val="el-GR"/>
              </w:rPr>
              <w:t>ια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προστασία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αξόνων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και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διαφορικών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βαρέος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 w:rsidRPr="00563F8A">
              <w:rPr>
                <w:sz w:val="18"/>
                <w:szCs w:val="18"/>
                <w:lang w:val="el-GR"/>
              </w:rPr>
              <w:t>τύπου</w:t>
            </w:r>
            <w:r w:rsidRPr="00F0461C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>σε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ειδικά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βαρέλια</w:t>
            </w:r>
            <w:r w:rsidRPr="00F0461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χωρητικότητας</w:t>
            </w:r>
            <w:r w:rsidRPr="00F0461C">
              <w:rPr>
                <w:sz w:val="18"/>
                <w:szCs w:val="18"/>
                <w:lang w:val="en-US"/>
              </w:rPr>
              <w:t xml:space="preserve">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140FA7" w:rsidRPr="0061381B" w:rsidTr="009C4E5E">
        <w:tc>
          <w:tcPr>
            <w:tcW w:w="534" w:type="dxa"/>
          </w:tcPr>
          <w:p w:rsidR="00140FA7" w:rsidRPr="00863781" w:rsidRDefault="00140FA7" w:rsidP="009C4E5E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9</w:t>
            </w:r>
          </w:p>
        </w:tc>
        <w:tc>
          <w:tcPr>
            <w:tcW w:w="8788" w:type="dxa"/>
          </w:tcPr>
          <w:p w:rsidR="00140FA7" w:rsidRPr="0061381B" w:rsidRDefault="00140FA7" w:rsidP="009C4E5E">
            <w:pPr>
              <w:rPr>
                <w:sz w:val="18"/>
                <w:szCs w:val="18"/>
                <w:lang w:val="el-GR"/>
              </w:rPr>
            </w:pPr>
            <w:r w:rsidRPr="00902CFF">
              <w:rPr>
                <w:sz w:val="18"/>
                <w:szCs w:val="18"/>
                <w:lang w:val="el-GR"/>
              </w:rPr>
              <w:t xml:space="preserve">Βαλβολίνη υπερενισχυμένη </w:t>
            </w:r>
            <w:r>
              <w:rPr>
                <w:sz w:val="18"/>
                <w:szCs w:val="18"/>
                <w:lang w:val="el-GR"/>
              </w:rPr>
              <w:t xml:space="preserve">τύπου </w:t>
            </w:r>
            <w:r w:rsidRPr="00F0461C">
              <w:rPr>
                <w:rFonts w:ascii="Calibri" w:hAnsi="Calibri" w:cs="Calibri"/>
              </w:rPr>
              <w:t>SAE 80</w:t>
            </w:r>
            <w:r w:rsidRPr="00F0461C">
              <w:rPr>
                <w:rFonts w:ascii="Calibri" w:hAnsi="Calibri" w:cs="Calibri"/>
                <w:lang w:val="en-US"/>
              </w:rPr>
              <w:t>W</w:t>
            </w:r>
            <w:r w:rsidRPr="00F0461C">
              <w:rPr>
                <w:rFonts w:ascii="Calibri" w:hAnsi="Calibri" w:cs="Calibri"/>
              </w:rPr>
              <w:t>/90</w:t>
            </w:r>
            <w:r>
              <w:rPr>
                <w:rFonts w:ascii="Calibri" w:hAnsi="Calibri" w:cs="Calibri"/>
                <w:lang w:val="el-GR"/>
              </w:rPr>
              <w:t>,</w:t>
            </w:r>
            <w:r w:rsidRPr="00F0461C">
              <w:rPr>
                <w:rFonts w:ascii="Calibri" w:hAnsi="Calibri" w:cs="Calibri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κατά </w:t>
            </w:r>
            <w:r w:rsidRPr="00490E8A">
              <w:rPr>
                <w:rFonts w:ascii="Calibri" w:hAnsi="Calibri" w:cs="Calibri"/>
              </w:rPr>
              <w:t xml:space="preserve">ΑΡΙ </w:t>
            </w:r>
            <w:r w:rsidRPr="00490E8A">
              <w:rPr>
                <w:rFonts w:ascii="Calibri" w:hAnsi="Calibri" w:cs="Calibri"/>
                <w:lang w:val="en-GB"/>
              </w:rPr>
              <w:t>GL</w:t>
            </w:r>
            <w:r w:rsidRPr="00490E8A">
              <w:rPr>
                <w:rFonts w:ascii="Calibri" w:hAnsi="Calibri" w:cs="Calibri"/>
              </w:rPr>
              <w:t xml:space="preserve">-4/GL-5, </w:t>
            </w:r>
            <w:r w:rsidRPr="00490E8A">
              <w:rPr>
                <w:rFonts w:ascii="Calibri" w:hAnsi="Calibri" w:cs="Calibri"/>
                <w:lang w:val="en-GB"/>
              </w:rPr>
              <w:t>MT</w:t>
            </w:r>
            <w:r w:rsidRPr="00490E8A">
              <w:rPr>
                <w:rFonts w:ascii="Calibri" w:hAnsi="Calibri" w:cs="Calibri"/>
              </w:rPr>
              <w:t xml:space="preserve">-1, </w:t>
            </w:r>
            <w:r w:rsidRPr="00490E8A">
              <w:rPr>
                <w:rFonts w:ascii="Calibri" w:hAnsi="Calibri" w:cs="Calibri"/>
                <w:lang w:val="en-US"/>
              </w:rPr>
              <w:t>MIL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L</w:t>
            </w:r>
            <w:r w:rsidRPr="00490E8A">
              <w:rPr>
                <w:rFonts w:ascii="Calibri" w:hAnsi="Calibri" w:cs="Calibri"/>
              </w:rPr>
              <w:t>-2105</w:t>
            </w:r>
            <w:r w:rsidRPr="00490E8A">
              <w:rPr>
                <w:rFonts w:ascii="Calibri" w:hAnsi="Calibri" w:cs="Calibri"/>
                <w:lang w:val="en-US"/>
              </w:rPr>
              <w:t>D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MAN</w:t>
            </w:r>
            <w:r w:rsidRPr="00490E8A">
              <w:rPr>
                <w:rFonts w:ascii="Calibri" w:hAnsi="Calibri" w:cs="Calibri"/>
              </w:rPr>
              <w:t xml:space="preserve"> 342 </w:t>
            </w:r>
            <w:r w:rsidRPr="00490E8A">
              <w:rPr>
                <w:rFonts w:ascii="Calibri" w:hAnsi="Calibri" w:cs="Calibri"/>
                <w:lang w:val="en-US"/>
              </w:rPr>
              <w:t>N</w:t>
            </w:r>
            <w:r w:rsidRPr="00490E8A">
              <w:rPr>
                <w:rFonts w:ascii="Calibri" w:hAnsi="Calibri" w:cs="Calibri"/>
              </w:rPr>
              <w:t xml:space="preserve">, </w:t>
            </w:r>
            <w:r w:rsidRPr="00490E8A">
              <w:rPr>
                <w:rFonts w:ascii="Calibri" w:hAnsi="Calibri" w:cs="Calibri"/>
                <w:lang w:val="en-US"/>
              </w:rPr>
              <w:t>VOLVO</w:t>
            </w:r>
            <w:r w:rsidRPr="00490E8A">
              <w:rPr>
                <w:rFonts w:ascii="Calibri" w:hAnsi="Calibri" w:cs="Calibri"/>
              </w:rPr>
              <w:t xml:space="preserve"> 97310, </w:t>
            </w:r>
            <w:r w:rsidRPr="00490E8A">
              <w:rPr>
                <w:rFonts w:ascii="Calibri" w:hAnsi="Calibri" w:cs="Calibri"/>
                <w:lang w:val="en-US"/>
              </w:rPr>
              <w:t>MB</w:t>
            </w:r>
            <w:r w:rsidRPr="00490E8A">
              <w:rPr>
                <w:rFonts w:ascii="Calibri" w:hAnsi="Calibri" w:cs="Calibri"/>
              </w:rPr>
              <w:t xml:space="preserve"> 235.00, </w:t>
            </w:r>
            <w:r w:rsidRPr="00490E8A">
              <w:rPr>
                <w:rFonts w:ascii="Calibri" w:hAnsi="Calibri" w:cs="Calibri"/>
                <w:lang w:val="en-US"/>
              </w:rPr>
              <w:t>ZF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TE</w:t>
            </w:r>
            <w:r w:rsidRPr="00490E8A">
              <w:rPr>
                <w:rFonts w:ascii="Calibri" w:hAnsi="Calibri" w:cs="Calibri"/>
              </w:rPr>
              <w:t>-</w:t>
            </w:r>
            <w:r w:rsidRPr="00490E8A">
              <w:rPr>
                <w:rFonts w:ascii="Calibri" w:hAnsi="Calibri" w:cs="Calibri"/>
                <w:lang w:val="en-US"/>
              </w:rPr>
              <w:t>ML</w:t>
            </w:r>
            <w:r w:rsidRPr="00490E8A">
              <w:rPr>
                <w:rFonts w:ascii="Calibri" w:hAnsi="Calibri" w:cs="Calibri"/>
              </w:rPr>
              <w:t xml:space="preserve"> 05</w:t>
            </w:r>
            <w:r w:rsidRPr="00490E8A">
              <w:rPr>
                <w:rFonts w:ascii="Calibri" w:hAnsi="Calibri" w:cs="Calibri"/>
                <w:lang w:val="en-US"/>
              </w:rPr>
              <w:t>A</w:t>
            </w:r>
            <w:r w:rsidRPr="00490E8A">
              <w:rPr>
                <w:rFonts w:ascii="Calibri" w:hAnsi="Calibri" w:cs="Calibri"/>
              </w:rPr>
              <w:t>/07</w:t>
            </w:r>
            <w:r w:rsidRPr="00490E8A">
              <w:rPr>
                <w:rFonts w:ascii="Calibri" w:hAnsi="Calibri" w:cs="Calibri"/>
                <w:lang w:val="en-US"/>
              </w:rPr>
              <w:t>A</w:t>
            </w:r>
            <w:r w:rsidRPr="00490E8A">
              <w:rPr>
                <w:rFonts w:ascii="Calibri" w:hAnsi="Calibri" w:cs="Calibri"/>
              </w:rPr>
              <w:t>/12</w:t>
            </w:r>
            <w:r w:rsidRPr="00490E8A">
              <w:rPr>
                <w:rFonts w:ascii="Calibri" w:hAnsi="Calibri" w:cs="Calibri"/>
                <w:lang w:val="en-US"/>
              </w:rPr>
              <w:t>E</w:t>
            </w:r>
            <w:r w:rsidRPr="00490E8A">
              <w:rPr>
                <w:rFonts w:ascii="Calibri" w:hAnsi="Calibri" w:cs="Calibri"/>
              </w:rPr>
              <w:t>/16</w:t>
            </w:r>
            <w:r w:rsidRPr="00490E8A">
              <w:rPr>
                <w:rFonts w:ascii="Calibri" w:hAnsi="Calibri" w:cs="Calibri"/>
                <w:lang w:val="en-US"/>
              </w:rPr>
              <w:t>F</w:t>
            </w:r>
            <w:r w:rsidRPr="00490E8A">
              <w:rPr>
                <w:rFonts w:ascii="Calibri" w:hAnsi="Calibri" w:cs="Calibri"/>
              </w:rPr>
              <w:t>/17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 w:rsidRPr="00490E8A">
              <w:rPr>
                <w:rFonts w:ascii="Calibri" w:hAnsi="Calibri" w:cs="Calibri"/>
              </w:rPr>
              <w:t>/19</w:t>
            </w:r>
            <w:r w:rsidRPr="00490E8A">
              <w:rPr>
                <w:rFonts w:ascii="Calibri" w:hAnsi="Calibri" w:cs="Calibri"/>
                <w:lang w:val="en-US"/>
              </w:rPr>
              <w:t>C</w:t>
            </w:r>
            <w:r w:rsidRPr="00490E8A">
              <w:rPr>
                <w:rFonts w:ascii="Calibri" w:hAnsi="Calibri" w:cs="Calibri"/>
              </w:rPr>
              <w:t>/21</w:t>
            </w:r>
            <w:r w:rsidRPr="00490E8A">
              <w:rPr>
                <w:rFonts w:ascii="Calibri" w:hAnsi="Calibri" w:cs="Calibri"/>
                <w:lang w:val="en-US"/>
              </w:rPr>
              <w:t>B</w:t>
            </w:r>
            <w:r>
              <w:rPr>
                <w:rFonts w:ascii="Calibri" w:hAnsi="Calibri" w:cs="Calibri"/>
                <w:lang w:val="el-GR"/>
              </w:rPr>
              <w:t xml:space="preserve">, </w:t>
            </w:r>
            <w:r w:rsidRPr="00F0461C">
              <w:rPr>
                <w:sz w:val="18"/>
                <w:szCs w:val="18"/>
                <w:lang w:val="el-GR"/>
              </w:rPr>
              <w:t>γ</w:t>
            </w:r>
            <w:r w:rsidRPr="00902CFF">
              <w:rPr>
                <w:sz w:val="18"/>
                <w:szCs w:val="18"/>
                <w:lang w:val="el-GR"/>
              </w:rPr>
              <w:t xml:space="preserve">ια προστασία  συστημάτων μετάδοσης κίνησης   βαρέος τύπου </w:t>
            </w:r>
            <w:r w:rsidRPr="00563F8A">
              <w:rPr>
                <w:sz w:val="18"/>
                <w:szCs w:val="18"/>
                <w:lang w:val="el-GR"/>
              </w:rPr>
              <w:t>κατά</w:t>
            </w:r>
            <w:r w:rsidRPr="0061381B">
              <w:rPr>
                <w:sz w:val="18"/>
                <w:szCs w:val="18"/>
                <w:lang w:val="el-GR"/>
              </w:rPr>
              <w:t>,</w:t>
            </w:r>
            <w:r>
              <w:rPr>
                <w:sz w:val="18"/>
                <w:szCs w:val="18"/>
                <w:lang w:val="el-GR"/>
              </w:rPr>
              <w:t xml:space="preserve"> 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140FA7" w:rsidRPr="00902CFF" w:rsidTr="009C4E5E">
        <w:tc>
          <w:tcPr>
            <w:tcW w:w="534" w:type="dxa"/>
          </w:tcPr>
          <w:p w:rsidR="00140FA7" w:rsidRPr="00863781" w:rsidRDefault="00140FA7" w:rsidP="009C4E5E">
            <w:pPr>
              <w:tabs>
                <w:tab w:val="center" w:pos="139"/>
              </w:tabs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10</w:t>
            </w:r>
          </w:p>
        </w:tc>
        <w:tc>
          <w:tcPr>
            <w:tcW w:w="8788" w:type="dxa"/>
          </w:tcPr>
          <w:p w:rsidR="00140FA7" w:rsidRPr="00902CFF" w:rsidRDefault="00140FA7" w:rsidP="009C4E5E">
            <w:pPr>
              <w:rPr>
                <w:sz w:val="18"/>
                <w:szCs w:val="18"/>
                <w:lang w:val="el-GR"/>
              </w:rPr>
            </w:pPr>
            <w:r w:rsidRPr="00F0461C">
              <w:rPr>
                <w:sz w:val="18"/>
                <w:szCs w:val="18"/>
              </w:rPr>
              <w:t>Αντιψυκτικό – αντιθερμικό υγρό έτοιμο για χρήση</w:t>
            </w:r>
            <w:r>
              <w:rPr>
                <w:sz w:val="18"/>
                <w:szCs w:val="18"/>
                <w:lang w:val="el-GR"/>
              </w:rPr>
              <w:t>,</w:t>
            </w:r>
            <w:r w:rsidRPr="00F0461C">
              <w:rPr>
                <w:sz w:val="18"/>
                <w:szCs w:val="18"/>
              </w:rPr>
              <w:t xml:space="preserve"> </w:t>
            </w:r>
            <w:r w:rsidRPr="00F0461C">
              <w:rPr>
                <w:sz w:val="18"/>
                <w:szCs w:val="18"/>
                <w:lang w:val="el-GR"/>
              </w:rPr>
              <w:t>για</w:t>
            </w:r>
            <w:r w:rsidRPr="00902CFF">
              <w:rPr>
                <w:sz w:val="18"/>
                <w:szCs w:val="18"/>
                <w:lang w:val="el-GR"/>
              </w:rPr>
              <w:t xml:space="preserve"> την προστασία κυκλωμάτων ψύξης αυτοκινήτου </w:t>
            </w:r>
            <w:r>
              <w:rPr>
                <w:sz w:val="18"/>
                <w:szCs w:val="18"/>
                <w:lang w:val="el-GR"/>
              </w:rPr>
              <w:t xml:space="preserve">από σκουριά και διάβρωση και για αντιπαγετική – αντιθερμική </w:t>
            </w:r>
            <w:r w:rsidRPr="00902CFF">
              <w:rPr>
                <w:sz w:val="18"/>
                <w:szCs w:val="18"/>
                <w:lang w:val="el-GR"/>
              </w:rPr>
              <w:t>προστασία</w:t>
            </w:r>
            <w:r>
              <w:rPr>
                <w:sz w:val="18"/>
                <w:szCs w:val="18"/>
                <w:lang w:val="el-GR"/>
              </w:rPr>
              <w:t xml:space="preserve">, κατά </w:t>
            </w:r>
            <w:r w:rsidRPr="00490E8A">
              <w:rPr>
                <w:rFonts w:ascii="Calibri" w:hAnsi="Calibri" w:cs="Calibri"/>
                <w:szCs w:val="24"/>
              </w:rPr>
              <w:t>ASTM D-3306, Γ.Χ.Κ. 349/2012, BS 6580, SAE J1034</w:t>
            </w:r>
            <w:r>
              <w:rPr>
                <w:rFonts w:ascii="Calibri" w:hAnsi="Calibri" w:cs="Calibri"/>
                <w:szCs w:val="24"/>
                <w:lang w:val="el-GR"/>
              </w:rPr>
              <w:t xml:space="preserve">, </w:t>
            </w:r>
            <w:r>
              <w:rPr>
                <w:sz w:val="18"/>
                <w:szCs w:val="18"/>
                <w:lang w:val="el-GR"/>
              </w:rPr>
              <w:t xml:space="preserve">σε ειδικά βαρέλια χωρητικότητας 204-208 </w:t>
            </w:r>
            <w:r>
              <w:rPr>
                <w:sz w:val="18"/>
                <w:szCs w:val="18"/>
                <w:lang w:val="en-US"/>
              </w:rPr>
              <w:t>Lt</w:t>
            </w:r>
          </w:p>
        </w:tc>
      </w:tr>
      <w:tr w:rsidR="00140FA7" w:rsidRPr="00E31C75" w:rsidTr="009C4E5E">
        <w:tc>
          <w:tcPr>
            <w:tcW w:w="534" w:type="dxa"/>
          </w:tcPr>
          <w:p w:rsidR="00140FA7" w:rsidRPr="00863781" w:rsidRDefault="00140FA7" w:rsidP="009C4E5E">
            <w:pPr>
              <w:jc w:val="center"/>
              <w:rPr>
                <w:bCs/>
                <w:sz w:val="18"/>
                <w:szCs w:val="18"/>
                <w:lang w:val="el-GR"/>
              </w:rPr>
            </w:pPr>
            <w:r w:rsidRPr="00863781">
              <w:rPr>
                <w:bCs/>
                <w:sz w:val="18"/>
                <w:szCs w:val="18"/>
                <w:lang w:val="el-GR"/>
              </w:rPr>
              <w:t>11</w:t>
            </w:r>
          </w:p>
        </w:tc>
        <w:tc>
          <w:tcPr>
            <w:tcW w:w="8788" w:type="dxa"/>
          </w:tcPr>
          <w:p w:rsidR="00140FA7" w:rsidRPr="00E31C75" w:rsidRDefault="00140FA7" w:rsidP="009C4E5E">
            <w:pPr>
              <w:rPr>
                <w:b/>
                <w:bCs/>
                <w:lang w:val="el-GR"/>
              </w:rPr>
            </w:pPr>
            <w:r w:rsidRPr="000215E0">
              <w:rPr>
                <w:sz w:val="18"/>
                <w:szCs w:val="18"/>
                <w:lang w:val="el-GR"/>
              </w:rPr>
              <w:t xml:space="preserve">Πρόσθετο 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n-US"/>
              </w:rPr>
              <w:t>Adblue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, </w:t>
            </w:r>
            <w:r w:rsidRPr="00D90996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>(υ</w:t>
            </w:r>
            <w:r w:rsidRPr="00D90996">
              <w:rPr>
                <w:sz w:val="18"/>
                <w:szCs w:val="18"/>
              </w:rPr>
              <w:t>ψηλής καθαρότητας υδατικό διάλυμα ουρίας, μη τοξικό</w:t>
            </w:r>
            <w:r w:rsidRPr="00D90996">
              <w:rPr>
                <w:sz w:val="18"/>
                <w:szCs w:val="18"/>
                <w:lang w:val="el-GR"/>
              </w:rPr>
              <w:t>)</w:t>
            </w:r>
            <w:r w:rsidRPr="000215E0">
              <w:rPr>
                <w:sz w:val="18"/>
                <w:szCs w:val="18"/>
                <w:lang w:val="el-GR"/>
              </w:rPr>
              <w:t xml:space="preserve"> για </w:t>
            </w:r>
            <w:r w:rsidRPr="000215E0">
              <w:rPr>
                <w:sz w:val="18"/>
                <w:szCs w:val="18"/>
                <w:shd w:val="clear" w:color="auto" w:fill="FFFFFF"/>
              </w:rPr>
              <w:t xml:space="preserve">οχήματα με </w:t>
            </w:r>
            <w:r w:rsidRPr="000215E0">
              <w:rPr>
                <w:sz w:val="18"/>
                <w:szCs w:val="18"/>
                <w:shd w:val="clear" w:color="auto" w:fill="FFFFFF"/>
                <w:lang w:val="el-GR"/>
              </w:rPr>
              <w:t xml:space="preserve">συστήματα </w:t>
            </w:r>
            <w:r w:rsidRPr="000215E0">
              <w:rPr>
                <w:sz w:val="18"/>
                <w:szCs w:val="18"/>
                <w:shd w:val="clear" w:color="auto" w:fill="FFFFFF"/>
              </w:rPr>
              <w:t>SCR (Selective Catalytic Reduction)</w:t>
            </w:r>
            <w:r w:rsidRPr="000215E0">
              <w:rPr>
                <w:sz w:val="18"/>
                <w:szCs w:val="18"/>
                <w:shd w:val="clear" w:color="auto" w:fill="FFFFFF"/>
                <w:lang w:val="el-GR"/>
              </w:rPr>
              <w:t xml:space="preserve">  με</w:t>
            </w:r>
            <w:r w:rsidRPr="000215E0">
              <w:rPr>
                <w:sz w:val="18"/>
                <w:szCs w:val="18"/>
                <w:shd w:val="clear" w:color="auto" w:fill="FFFFFF"/>
              </w:rPr>
              <w:t xml:space="preserve"> σκοπό τη μείωση των εκπομπών καυσαερίων σε κινητήρες πετρελαίου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>,</w:t>
            </w:r>
            <w:r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 κατά</w:t>
            </w:r>
            <w:r w:rsidRPr="000215E0">
              <w:rPr>
                <w:rStyle w:val="apple-converted-space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Pr="00631BDE">
              <w:rPr>
                <w:rFonts w:ascii="Calibri" w:hAnsi="Calibri" w:cs="Calibri"/>
              </w:rPr>
              <w:t>ΙSO 22241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en-GB"/>
              </w:rPr>
              <w:t>DIN</w:t>
            </w:r>
            <w:r w:rsidRPr="00EB2E3E">
              <w:rPr>
                <w:rFonts w:ascii="Calibri" w:hAnsi="Calibri" w:cs="Calibri"/>
              </w:rPr>
              <w:t xml:space="preserve"> 70070</w:t>
            </w:r>
            <w:r>
              <w:rPr>
                <w:sz w:val="18"/>
                <w:szCs w:val="18"/>
                <w:shd w:val="clear" w:color="auto" w:fill="FFFFFF"/>
                <w:lang w:val="el-GR"/>
              </w:rPr>
              <w:t>,</w:t>
            </w:r>
            <w:r w:rsidRPr="0061381B">
              <w:rPr>
                <w:sz w:val="18"/>
                <w:szCs w:val="18"/>
                <w:lang w:val="el-GR"/>
              </w:rPr>
              <w:t xml:space="preserve"> σε δοχεία χωρητικότητας </w:t>
            </w:r>
            <w:r>
              <w:rPr>
                <w:sz w:val="18"/>
                <w:szCs w:val="18"/>
                <w:lang w:val="el-GR"/>
              </w:rPr>
              <w:t>10</w:t>
            </w:r>
            <w:r w:rsidRPr="0061381B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– 20 </w:t>
            </w:r>
            <w:r w:rsidRPr="0061381B">
              <w:rPr>
                <w:sz w:val="18"/>
                <w:szCs w:val="18"/>
                <w:lang w:val="en-US"/>
              </w:rPr>
              <w:t>Lt</w:t>
            </w:r>
          </w:p>
        </w:tc>
      </w:tr>
    </w:tbl>
    <w:p w:rsidR="00952ABF" w:rsidRPr="00C04D33" w:rsidRDefault="00952ABF" w:rsidP="00C04D33">
      <w:pPr>
        <w:rPr>
          <w:b/>
          <w:bCs/>
          <w:sz w:val="18"/>
          <w:szCs w:val="18"/>
          <w:lang w:val="el-GR"/>
        </w:rPr>
      </w:pPr>
    </w:p>
    <w:p w:rsidR="000C7576" w:rsidRPr="00F7094E" w:rsidRDefault="000C7576" w:rsidP="0031449E">
      <w:pPr>
        <w:rPr>
          <w:sz w:val="18"/>
          <w:szCs w:val="18"/>
          <w:lang w:val="el-GR"/>
        </w:rPr>
      </w:pPr>
    </w:p>
    <w:p w:rsidR="000C7576" w:rsidRDefault="000C7576" w:rsidP="0031449E">
      <w:pPr>
        <w:rPr>
          <w:sz w:val="18"/>
          <w:szCs w:val="18"/>
          <w:lang w:val="el-GR"/>
        </w:rPr>
      </w:pPr>
    </w:p>
    <w:p w:rsidR="00140FA7" w:rsidRDefault="00140FA7" w:rsidP="0031449E">
      <w:pPr>
        <w:rPr>
          <w:sz w:val="18"/>
          <w:szCs w:val="18"/>
          <w:lang w:val="el-GR"/>
        </w:rPr>
      </w:pPr>
    </w:p>
    <w:p w:rsidR="00140FA7" w:rsidRDefault="00140FA7" w:rsidP="0031449E">
      <w:pPr>
        <w:rPr>
          <w:sz w:val="18"/>
          <w:szCs w:val="18"/>
          <w:lang w:val="el-GR"/>
        </w:rPr>
      </w:pPr>
    </w:p>
    <w:p w:rsidR="00140FA7" w:rsidRPr="00F7094E" w:rsidRDefault="00140FA7" w:rsidP="0031449E">
      <w:pPr>
        <w:rPr>
          <w:sz w:val="18"/>
          <w:szCs w:val="18"/>
          <w:lang w:val="el-GR"/>
        </w:rPr>
      </w:pPr>
    </w:p>
    <w:p w:rsidR="000C7576" w:rsidRPr="00F7094E" w:rsidRDefault="000C7576" w:rsidP="0031449E">
      <w:pPr>
        <w:rPr>
          <w:sz w:val="18"/>
          <w:szCs w:val="18"/>
          <w:lang w:val="el-GR"/>
        </w:rPr>
      </w:pPr>
    </w:p>
    <w:p w:rsidR="00342EFA" w:rsidRDefault="00342EFA" w:rsidP="00342EFA">
      <w:pPr>
        <w:rPr>
          <w:b/>
          <w:bCs/>
          <w:lang w:val="el-GR"/>
        </w:rPr>
      </w:pPr>
    </w:p>
    <w:p w:rsidR="00342EFA" w:rsidRPr="00A819F3" w:rsidRDefault="00342EFA" w:rsidP="00342EFA">
      <w:pPr>
        <w:rPr>
          <w:sz w:val="18"/>
          <w:szCs w:val="18"/>
          <w:lang w:val="el-GR"/>
        </w:rPr>
      </w:pPr>
      <w:r w:rsidRPr="00AD7E91">
        <w:rPr>
          <w:sz w:val="18"/>
          <w:szCs w:val="18"/>
        </w:rPr>
        <w:t xml:space="preserve">            ΧΑΪΔΑΡΙ   </w:t>
      </w:r>
      <w:r>
        <w:rPr>
          <w:sz w:val="18"/>
          <w:szCs w:val="18"/>
          <w:lang w:val="el-GR"/>
        </w:rPr>
        <w:t>31</w:t>
      </w:r>
      <w:r w:rsidRPr="00AD7E91">
        <w:rPr>
          <w:sz w:val="18"/>
          <w:szCs w:val="18"/>
        </w:rPr>
        <w:t>/0</w:t>
      </w:r>
      <w:r>
        <w:rPr>
          <w:sz w:val="18"/>
          <w:szCs w:val="18"/>
          <w:lang w:val="el-GR"/>
        </w:rPr>
        <w:t>7</w:t>
      </w:r>
      <w:r w:rsidRPr="00AD7E91">
        <w:rPr>
          <w:sz w:val="18"/>
          <w:szCs w:val="18"/>
        </w:rPr>
        <w:t>/201</w:t>
      </w:r>
      <w:r>
        <w:rPr>
          <w:sz w:val="18"/>
          <w:szCs w:val="18"/>
          <w:lang w:val="el-GR"/>
        </w:rPr>
        <w:t>8</w:t>
      </w:r>
      <w:r w:rsidRPr="00AD7E91">
        <w:rPr>
          <w:sz w:val="18"/>
          <w:szCs w:val="18"/>
        </w:rPr>
        <w:tab/>
      </w:r>
      <w:r w:rsidRPr="00AD7E91">
        <w:rPr>
          <w:sz w:val="18"/>
          <w:szCs w:val="18"/>
        </w:rPr>
        <w:tab/>
        <w:t xml:space="preserve">                      </w:t>
      </w:r>
      <w:r>
        <w:rPr>
          <w:sz w:val="18"/>
          <w:szCs w:val="18"/>
          <w:lang w:val="el-GR"/>
        </w:rPr>
        <w:tab/>
        <w:t xml:space="preserve">       </w:t>
      </w:r>
      <w:r w:rsidRPr="00AD7E91">
        <w:rPr>
          <w:sz w:val="18"/>
          <w:szCs w:val="18"/>
        </w:rPr>
        <w:t xml:space="preserve">ΧΑΪΔΑΡΙ   </w:t>
      </w:r>
      <w:r>
        <w:rPr>
          <w:sz w:val="18"/>
          <w:szCs w:val="18"/>
          <w:lang w:val="el-GR"/>
        </w:rPr>
        <w:t>31</w:t>
      </w:r>
      <w:r w:rsidRPr="00AD7E91">
        <w:rPr>
          <w:sz w:val="18"/>
          <w:szCs w:val="18"/>
        </w:rPr>
        <w:t>/0</w:t>
      </w:r>
      <w:r>
        <w:rPr>
          <w:sz w:val="18"/>
          <w:szCs w:val="18"/>
          <w:lang w:val="el-GR"/>
        </w:rPr>
        <w:t>7</w:t>
      </w:r>
      <w:r w:rsidRPr="00AD7E91">
        <w:rPr>
          <w:sz w:val="18"/>
          <w:szCs w:val="18"/>
        </w:rPr>
        <w:t>/201</w:t>
      </w:r>
      <w:r>
        <w:rPr>
          <w:sz w:val="18"/>
          <w:szCs w:val="18"/>
          <w:lang w:val="el-GR"/>
        </w:rPr>
        <w:t>8</w:t>
      </w:r>
    </w:p>
    <w:p w:rsidR="00342EFA" w:rsidRPr="00875039" w:rsidRDefault="00342EFA" w:rsidP="00342EFA">
      <w:pPr>
        <w:rPr>
          <w:sz w:val="18"/>
          <w:szCs w:val="18"/>
          <w:lang w:val="el-GR"/>
        </w:rPr>
      </w:pPr>
      <w:r w:rsidRPr="00AD7E91">
        <w:rPr>
          <w:sz w:val="18"/>
          <w:szCs w:val="18"/>
        </w:rPr>
        <w:t xml:space="preserve">                 </w:t>
      </w:r>
      <w:r>
        <w:rPr>
          <w:sz w:val="18"/>
          <w:szCs w:val="18"/>
          <w:lang w:val="el-GR"/>
        </w:rPr>
        <w:t xml:space="preserve">  </w:t>
      </w:r>
    </w:p>
    <w:p w:rsidR="00342EFA" w:rsidRPr="00AD7E91" w:rsidRDefault="00342EFA" w:rsidP="00342EFA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  <w:lang w:val="el-GR"/>
        </w:rPr>
        <w:t xml:space="preserve"> </w:t>
      </w:r>
      <w:r w:rsidRPr="00AD7E91">
        <w:rPr>
          <w:sz w:val="18"/>
          <w:szCs w:val="18"/>
        </w:rPr>
        <w:t>ΣΥΝΤΑΧΘΗΚΕ</w:t>
      </w:r>
      <w:r w:rsidRPr="00AD7E91">
        <w:rPr>
          <w:sz w:val="18"/>
          <w:szCs w:val="18"/>
        </w:rPr>
        <w:tab/>
      </w:r>
      <w:r w:rsidRPr="00AD7E91">
        <w:rPr>
          <w:sz w:val="18"/>
          <w:szCs w:val="18"/>
        </w:rPr>
        <w:tab/>
      </w:r>
      <w:r w:rsidRPr="00AD7E91">
        <w:rPr>
          <w:sz w:val="18"/>
          <w:szCs w:val="18"/>
        </w:rPr>
        <w:tab/>
        <w:t xml:space="preserve">             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  <w:t xml:space="preserve">              </w:t>
      </w:r>
      <w:r w:rsidRPr="00AD7E91">
        <w:rPr>
          <w:sz w:val="18"/>
          <w:szCs w:val="18"/>
        </w:rPr>
        <w:t>ΘΕΩΡΗΘΗΚΕ</w:t>
      </w:r>
    </w:p>
    <w:p w:rsidR="00342EFA" w:rsidRPr="00AD7E91" w:rsidRDefault="00342EFA" w:rsidP="00342EFA">
      <w:pPr>
        <w:rPr>
          <w:sz w:val="18"/>
          <w:szCs w:val="18"/>
        </w:rPr>
      </w:pPr>
    </w:p>
    <w:p w:rsidR="00342EFA" w:rsidRPr="00AD7E91" w:rsidRDefault="00342EFA" w:rsidP="00342EFA">
      <w:pPr>
        <w:rPr>
          <w:sz w:val="18"/>
          <w:szCs w:val="18"/>
        </w:rPr>
      </w:pPr>
    </w:p>
    <w:p w:rsidR="00342EFA" w:rsidRDefault="00342EFA" w:rsidP="00342EFA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Η Προϊσταμένη του Τμήματος Διαχείρισης &amp; Συντήρησης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Pr="00875039">
        <w:rPr>
          <w:sz w:val="18"/>
          <w:szCs w:val="18"/>
        </w:rPr>
        <w:t xml:space="preserve">Ο  </w:t>
      </w:r>
      <w:r w:rsidRPr="00875039">
        <w:rPr>
          <w:sz w:val="18"/>
          <w:szCs w:val="18"/>
          <w:lang w:val="el-GR"/>
        </w:rPr>
        <w:t xml:space="preserve">αν. </w:t>
      </w:r>
      <w:r w:rsidRPr="00875039">
        <w:rPr>
          <w:sz w:val="18"/>
          <w:szCs w:val="18"/>
        </w:rPr>
        <w:t>Δ</w:t>
      </w:r>
      <w:r w:rsidRPr="00875039">
        <w:rPr>
          <w:sz w:val="18"/>
          <w:szCs w:val="18"/>
          <w:lang w:val="el-GR"/>
        </w:rPr>
        <w:t xml:space="preserve">/της Υπηρεσίας </w:t>
      </w:r>
    </w:p>
    <w:p w:rsidR="00342EFA" w:rsidRDefault="00342EFA" w:rsidP="00342EFA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Μηχανολογικού Εξοπλισμού &amp; Αποθήκης                 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Pr="00875039">
        <w:rPr>
          <w:sz w:val="18"/>
          <w:szCs w:val="18"/>
          <w:lang w:val="el-GR"/>
        </w:rPr>
        <w:t>Ελέγχου &amp; Προστασίας Περιβάλλοντος</w:t>
      </w:r>
    </w:p>
    <w:p w:rsidR="00342EFA" w:rsidRPr="00875039" w:rsidRDefault="00342EFA" w:rsidP="00342EFA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  <w:r w:rsidRPr="00875039">
        <w:rPr>
          <w:sz w:val="18"/>
          <w:szCs w:val="18"/>
        </w:rPr>
        <w:tab/>
        <w:t xml:space="preserve">           </w:t>
      </w:r>
      <w:r w:rsidRPr="00875039">
        <w:rPr>
          <w:sz w:val="18"/>
          <w:szCs w:val="18"/>
        </w:rPr>
        <w:tab/>
      </w:r>
      <w:r w:rsidRPr="00875039">
        <w:rPr>
          <w:sz w:val="18"/>
          <w:szCs w:val="18"/>
        </w:rPr>
        <w:tab/>
      </w:r>
      <w:r w:rsidRPr="00875039">
        <w:rPr>
          <w:sz w:val="18"/>
          <w:szCs w:val="18"/>
        </w:rPr>
        <w:tab/>
      </w:r>
      <w:r w:rsidRPr="00875039">
        <w:rPr>
          <w:sz w:val="18"/>
          <w:szCs w:val="18"/>
        </w:rPr>
        <w:tab/>
        <w:t xml:space="preserve"> </w:t>
      </w:r>
    </w:p>
    <w:p w:rsidR="00342EFA" w:rsidRPr="00875039" w:rsidRDefault="00342EFA" w:rsidP="00342EFA">
      <w:pPr>
        <w:rPr>
          <w:sz w:val="18"/>
          <w:szCs w:val="18"/>
          <w:lang w:val="el-GR"/>
        </w:rPr>
      </w:pPr>
    </w:p>
    <w:p w:rsidR="00342EFA" w:rsidRDefault="00342EFA" w:rsidP="00342EFA">
      <w:pPr>
        <w:rPr>
          <w:sz w:val="18"/>
          <w:szCs w:val="18"/>
          <w:lang w:val="el-GR"/>
        </w:rPr>
      </w:pPr>
    </w:p>
    <w:p w:rsidR="00342EFA" w:rsidRDefault="00342EFA" w:rsidP="00342EFA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</w:t>
      </w:r>
      <w:r w:rsidR="007C46BC">
        <w:rPr>
          <w:sz w:val="18"/>
          <w:szCs w:val="18"/>
          <w:lang w:val="el-GR"/>
        </w:rPr>
        <w:t xml:space="preserve"> </w:t>
      </w:r>
      <w:r>
        <w:rPr>
          <w:sz w:val="18"/>
          <w:szCs w:val="18"/>
          <w:lang w:val="el-GR"/>
        </w:rPr>
        <w:t>ΑΘΑΝΑΣΙΑ ΜΑΡΚΟΥ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  <w:t xml:space="preserve">                </w:t>
      </w:r>
      <w:r w:rsidR="007C46BC">
        <w:rPr>
          <w:sz w:val="18"/>
          <w:szCs w:val="18"/>
          <w:lang w:val="el-GR"/>
        </w:rPr>
        <w:tab/>
      </w:r>
      <w:r w:rsidRPr="00875039">
        <w:rPr>
          <w:sz w:val="18"/>
          <w:szCs w:val="18"/>
        </w:rPr>
        <w:t>ΔΗΜΗΤΡΗΣ  ΣΤΑΥΡΙΔΗΣ</w:t>
      </w:r>
    </w:p>
    <w:p w:rsidR="00315103" w:rsidRPr="00342EFA" w:rsidRDefault="00342EFA" w:rsidP="0031449E">
      <w:pPr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  <w:t>Η</w:t>
      </w:r>
      <w:r w:rsidRPr="00875039">
        <w:rPr>
          <w:sz w:val="18"/>
          <w:szCs w:val="18"/>
        </w:rPr>
        <w:t>ΛΕΚΤΡΟΛΟΓΟΣ  ΜΗΧΑΝΙΚΟΣ</w:t>
      </w:r>
    </w:p>
    <w:sectPr w:rsidR="00315103" w:rsidRPr="00342EFA" w:rsidSect="00E41065">
      <w:footerReference w:type="even" r:id="rId8"/>
      <w:footerReference w:type="default" r:id="rId9"/>
      <w:pgSz w:w="11906" w:h="16838"/>
      <w:pgMar w:top="902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FD" w:rsidRDefault="00814EFD">
      <w:r>
        <w:separator/>
      </w:r>
    </w:p>
  </w:endnote>
  <w:endnote w:type="continuationSeparator" w:id="1">
    <w:p w:rsidR="00814EFD" w:rsidRDefault="0081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B2" w:rsidRDefault="00D352B2" w:rsidP="00337A1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2B2" w:rsidRDefault="00D352B2" w:rsidP="00337A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B2" w:rsidRDefault="00D352B2" w:rsidP="00337A1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3E8">
      <w:rPr>
        <w:rStyle w:val="a5"/>
        <w:noProof/>
      </w:rPr>
      <w:t>7</w:t>
    </w:r>
    <w:r>
      <w:rPr>
        <w:rStyle w:val="a5"/>
      </w:rPr>
      <w:fldChar w:fldCharType="end"/>
    </w:r>
  </w:p>
  <w:p w:rsidR="00D352B2" w:rsidRDefault="00D352B2" w:rsidP="00337A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FD" w:rsidRDefault="00814EFD">
      <w:r>
        <w:separator/>
      </w:r>
    </w:p>
  </w:footnote>
  <w:footnote w:type="continuationSeparator" w:id="1">
    <w:p w:rsidR="00814EFD" w:rsidRDefault="00814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F7B"/>
    <w:multiLevelType w:val="hybridMultilevel"/>
    <w:tmpl w:val="9F203D02"/>
    <w:lvl w:ilvl="0" w:tplc="70A294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7" w:hanging="360"/>
      </w:pPr>
    </w:lvl>
    <w:lvl w:ilvl="2" w:tplc="0408001B" w:tentative="1">
      <w:start w:val="1"/>
      <w:numFmt w:val="lowerRoman"/>
      <w:lvlText w:val="%3."/>
      <w:lvlJc w:val="right"/>
      <w:pPr>
        <w:ind w:left="1807" w:hanging="180"/>
      </w:pPr>
    </w:lvl>
    <w:lvl w:ilvl="3" w:tplc="0408000F" w:tentative="1">
      <w:start w:val="1"/>
      <w:numFmt w:val="decimal"/>
      <w:lvlText w:val="%4."/>
      <w:lvlJc w:val="left"/>
      <w:pPr>
        <w:ind w:left="2527" w:hanging="360"/>
      </w:pPr>
    </w:lvl>
    <w:lvl w:ilvl="4" w:tplc="04080019" w:tentative="1">
      <w:start w:val="1"/>
      <w:numFmt w:val="lowerLetter"/>
      <w:lvlText w:val="%5."/>
      <w:lvlJc w:val="left"/>
      <w:pPr>
        <w:ind w:left="3247" w:hanging="360"/>
      </w:pPr>
    </w:lvl>
    <w:lvl w:ilvl="5" w:tplc="0408001B" w:tentative="1">
      <w:start w:val="1"/>
      <w:numFmt w:val="lowerRoman"/>
      <w:lvlText w:val="%6."/>
      <w:lvlJc w:val="right"/>
      <w:pPr>
        <w:ind w:left="3967" w:hanging="180"/>
      </w:pPr>
    </w:lvl>
    <w:lvl w:ilvl="6" w:tplc="0408000F" w:tentative="1">
      <w:start w:val="1"/>
      <w:numFmt w:val="decimal"/>
      <w:lvlText w:val="%7."/>
      <w:lvlJc w:val="left"/>
      <w:pPr>
        <w:ind w:left="4687" w:hanging="360"/>
      </w:pPr>
    </w:lvl>
    <w:lvl w:ilvl="7" w:tplc="04080019" w:tentative="1">
      <w:start w:val="1"/>
      <w:numFmt w:val="lowerLetter"/>
      <w:lvlText w:val="%8."/>
      <w:lvlJc w:val="left"/>
      <w:pPr>
        <w:ind w:left="5407" w:hanging="360"/>
      </w:pPr>
    </w:lvl>
    <w:lvl w:ilvl="8" w:tplc="0408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21185161"/>
    <w:multiLevelType w:val="hybridMultilevel"/>
    <w:tmpl w:val="7EA4F40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0C7FB4"/>
    <w:multiLevelType w:val="hybridMultilevel"/>
    <w:tmpl w:val="F83E0C2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9A2869"/>
    <w:multiLevelType w:val="hybridMultilevel"/>
    <w:tmpl w:val="A63A90E2"/>
    <w:lvl w:ilvl="0" w:tplc="2C44BA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46B1148"/>
    <w:multiLevelType w:val="hybridMultilevel"/>
    <w:tmpl w:val="99224F0E"/>
    <w:lvl w:ilvl="0" w:tplc="87E03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0241D"/>
    <w:multiLevelType w:val="hybridMultilevel"/>
    <w:tmpl w:val="258CF87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A8639A"/>
    <w:multiLevelType w:val="hybridMultilevel"/>
    <w:tmpl w:val="897E1D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027AD9"/>
    <w:multiLevelType w:val="hybridMultilevel"/>
    <w:tmpl w:val="30B6295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6F4EAD"/>
    <w:multiLevelType w:val="hybridMultilevel"/>
    <w:tmpl w:val="CDD8572C"/>
    <w:lvl w:ilvl="0" w:tplc="DDCA2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NotTrackMoves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A17"/>
    <w:rsid w:val="00004629"/>
    <w:rsid w:val="000050D7"/>
    <w:rsid w:val="00005FA7"/>
    <w:rsid w:val="00007E6A"/>
    <w:rsid w:val="00011768"/>
    <w:rsid w:val="00013B21"/>
    <w:rsid w:val="000215E0"/>
    <w:rsid w:val="00024220"/>
    <w:rsid w:val="0003342C"/>
    <w:rsid w:val="00043F5A"/>
    <w:rsid w:val="00052639"/>
    <w:rsid w:val="000544F6"/>
    <w:rsid w:val="00055191"/>
    <w:rsid w:val="000651DF"/>
    <w:rsid w:val="0006606B"/>
    <w:rsid w:val="00073628"/>
    <w:rsid w:val="00077BD6"/>
    <w:rsid w:val="00080B14"/>
    <w:rsid w:val="000876DA"/>
    <w:rsid w:val="00096AC7"/>
    <w:rsid w:val="000A014F"/>
    <w:rsid w:val="000A5D30"/>
    <w:rsid w:val="000B0D7D"/>
    <w:rsid w:val="000B3CC7"/>
    <w:rsid w:val="000B596A"/>
    <w:rsid w:val="000B7335"/>
    <w:rsid w:val="000C7576"/>
    <w:rsid w:val="000D2AD1"/>
    <w:rsid w:val="000D46AA"/>
    <w:rsid w:val="000D5382"/>
    <w:rsid w:val="000E50F6"/>
    <w:rsid w:val="000E7C44"/>
    <w:rsid w:val="000F182E"/>
    <w:rsid w:val="000F2EAC"/>
    <w:rsid w:val="000F34D0"/>
    <w:rsid w:val="0010780B"/>
    <w:rsid w:val="00123741"/>
    <w:rsid w:val="00123B6D"/>
    <w:rsid w:val="00140FA7"/>
    <w:rsid w:val="00150950"/>
    <w:rsid w:val="00154F0C"/>
    <w:rsid w:val="001576C4"/>
    <w:rsid w:val="001608B5"/>
    <w:rsid w:val="001703F7"/>
    <w:rsid w:val="0017381B"/>
    <w:rsid w:val="00175F85"/>
    <w:rsid w:val="0017610C"/>
    <w:rsid w:val="001769E1"/>
    <w:rsid w:val="001A0CAA"/>
    <w:rsid w:val="001B246D"/>
    <w:rsid w:val="001B40DC"/>
    <w:rsid w:val="001C0076"/>
    <w:rsid w:val="001C697E"/>
    <w:rsid w:val="001D6CC8"/>
    <w:rsid w:val="001E32A8"/>
    <w:rsid w:val="001F71D3"/>
    <w:rsid w:val="002062A0"/>
    <w:rsid w:val="0022709F"/>
    <w:rsid w:val="00242B90"/>
    <w:rsid w:val="00243564"/>
    <w:rsid w:val="0025368E"/>
    <w:rsid w:val="00257ACC"/>
    <w:rsid w:val="002677B4"/>
    <w:rsid w:val="00282F4C"/>
    <w:rsid w:val="00283B32"/>
    <w:rsid w:val="0029002B"/>
    <w:rsid w:val="002A2314"/>
    <w:rsid w:val="002A3CCE"/>
    <w:rsid w:val="002A6CA7"/>
    <w:rsid w:val="002B4F8D"/>
    <w:rsid w:val="002C171D"/>
    <w:rsid w:val="002C4EAC"/>
    <w:rsid w:val="002D3A76"/>
    <w:rsid w:val="002D4B54"/>
    <w:rsid w:val="002E118D"/>
    <w:rsid w:val="002E4F6E"/>
    <w:rsid w:val="002E553C"/>
    <w:rsid w:val="002F3C72"/>
    <w:rsid w:val="0031449E"/>
    <w:rsid w:val="003147D9"/>
    <w:rsid w:val="00315103"/>
    <w:rsid w:val="0032066F"/>
    <w:rsid w:val="0032384F"/>
    <w:rsid w:val="00330130"/>
    <w:rsid w:val="0033155A"/>
    <w:rsid w:val="003330C0"/>
    <w:rsid w:val="00337A17"/>
    <w:rsid w:val="00337C43"/>
    <w:rsid w:val="00342EFA"/>
    <w:rsid w:val="00345243"/>
    <w:rsid w:val="00347E46"/>
    <w:rsid w:val="0035561A"/>
    <w:rsid w:val="00355C87"/>
    <w:rsid w:val="00361A23"/>
    <w:rsid w:val="00366FD4"/>
    <w:rsid w:val="003737F5"/>
    <w:rsid w:val="0037393A"/>
    <w:rsid w:val="00375502"/>
    <w:rsid w:val="00375AF8"/>
    <w:rsid w:val="00375BCD"/>
    <w:rsid w:val="00376B59"/>
    <w:rsid w:val="003847E0"/>
    <w:rsid w:val="003863E8"/>
    <w:rsid w:val="00386518"/>
    <w:rsid w:val="00387FF7"/>
    <w:rsid w:val="003930E0"/>
    <w:rsid w:val="003A05B5"/>
    <w:rsid w:val="003A4B4B"/>
    <w:rsid w:val="003A68F3"/>
    <w:rsid w:val="003B1273"/>
    <w:rsid w:val="003D07F4"/>
    <w:rsid w:val="003D2786"/>
    <w:rsid w:val="003D4AE1"/>
    <w:rsid w:val="003D7FCE"/>
    <w:rsid w:val="003E741F"/>
    <w:rsid w:val="003F45F6"/>
    <w:rsid w:val="0040005F"/>
    <w:rsid w:val="00405363"/>
    <w:rsid w:val="00405762"/>
    <w:rsid w:val="0040599B"/>
    <w:rsid w:val="004069D9"/>
    <w:rsid w:val="00406FE9"/>
    <w:rsid w:val="00407F9A"/>
    <w:rsid w:val="00410EB7"/>
    <w:rsid w:val="00415528"/>
    <w:rsid w:val="00416A2D"/>
    <w:rsid w:val="0042117E"/>
    <w:rsid w:val="00422C60"/>
    <w:rsid w:val="00424F4D"/>
    <w:rsid w:val="00426708"/>
    <w:rsid w:val="00431411"/>
    <w:rsid w:val="00432CBE"/>
    <w:rsid w:val="00432E17"/>
    <w:rsid w:val="0043493E"/>
    <w:rsid w:val="00436D36"/>
    <w:rsid w:val="00444400"/>
    <w:rsid w:val="00445E61"/>
    <w:rsid w:val="00450621"/>
    <w:rsid w:val="004551AC"/>
    <w:rsid w:val="00457815"/>
    <w:rsid w:val="0046133C"/>
    <w:rsid w:val="00462F34"/>
    <w:rsid w:val="00472CB1"/>
    <w:rsid w:val="00485FCB"/>
    <w:rsid w:val="00491D53"/>
    <w:rsid w:val="0049431D"/>
    <w:rsid w:val="004967FD"/>
    <w:rsid w:val="004A2052"/>
    <w:rsid w:val="004B7296"/>
    <w:rsid w:val="004C7265"/>
    <w:rsid w:val="004D264F"/>
    <w:rsid w:val="004D400A"/>
    <w:rsid w:val="004E116E"/>
    <w:rsid w:val="004F2041"/>
    <w:rsid w:val="004F472D"/>
    <w:rsid w:val="004F5461"/>
    <w:rsid w:val="004F5D41"/>
    <w:rsid w:val="00501DD7"/>
    <w:rsid w:val="00502C44"/>
    <w:rsid w:val="00504945"/>
    <w:rsid w:val="00513C82"/>
    <w:rsid w:val="005158D3"/>
    <w:rsid w:val="0053338C"/>
    <w:rsid w:val="00535B90"/>
    <w:rsid w:val="005416B9"/>
    <w:rsid w:val="00546A39"/>
    <w:rsid w:val="005513FE"/>
    <w:rsid w:val="005530F7"/>
    <w:rsid w:val="005605CB"/>
    <w:rsid w:val="00563F8A"/>
    <w:rsid w:val="00574428"/>
    <w:rsid w:val="00577F98"/>
    <w:rsid w:val="005825F1"/>
    <w:rsid w:val="00585BE5"/>
    <w:rsid w:val="00586D0D"/>
    <w:rsid w:val="00594AC3"/>
    <w:rsid w:val="00597F67"/>
    <w:rsid w:val="005A20CE"/>
    <w:rsid w:val="005A7641"/>
    <w:rsid w:val="005B49A3"/>
    <w:rsid w:val="005B71C0"/>
    <w:rsid w:val="005C653A"/>
    <w:rsid w:val="005D2AC5"/>
    <w:rsid w:val="005D4C4B"/>
    <w:rsid w:val="005E11C2"/>
    <w:rsid w:val="005E6A26"/>
    <w:rsid w:val="005F3467"/>
    <w:rsid w:val="005F547F"/>
    <w:rsid w:val="0061009E"/>
    <w:rsid w:val="0061381B"/>
    <w:rsid w:val="00614615"/>
    <w:rsid w:val="00616B86"/>
    <w:rsid w:val="006268D5"/>
    <w:rsid w:val="0062764D"/>
    <w:rsid w:val="00634BFE"/>
    <w:rsid w:val="00656D16"/>
    <w:rsid w:val="006634D7"/>
    <w:rsid w:val="006710EC"/>
    <w:rsid w:val="0067445E"/>
    <w:rsid w:val="0067502B"/>
    <w:rsid w:val="006750A3"/>
    <w:rsid w:val="006816E5"/>
    <w:rsid w:val="006A13B4"/>
    <w:rsid w:val="006A18DA"/>
    <w:rsid w:val="006A2E0A"/>
    <w:rsid w:val="006D5B4F"/>
    <w:rsid w:val="006E60EB"/>
    <w:rsid w:val="006F07A4"/>
    <w:rsid w:val="006F0E87"/>
    <w:rsid w:val="00715A2C"/>
    <w:rsid w:val="00716139"/>
    <w:rsid w:val="0071695D"/>
    <w:rsid w:val="00723F7E"/>
    <w:rsid w:val="00726810"/>
    <w:rsid w:val="0073054C"/>
    <w:rsid w:val="00737428"/>
    <w:rsid w:val="0074197C"/>
    <w:rsid w:val="007446D3"/>
    <w:rsid w:val="007616CB"/>
    <w:rsid w:val="00764A02"/>
    <w:rsid w:val="007718D0"/>
    <w:rsid w:val="00772129"/>
    <w:rsid w:val="00784C67"/>
    <w:rsid w:val="00796CB5"/>
    <w:rsid w:val="007B49D4"/>
    <w:rsid w:val="007B7FBB"/>
    <w:rsid w:val="007C323B"/>
    <w:rsid w:val="007C3965"/>
    <w:rsid w:val="007C46BC"/>
    <w:rsid w:val="007C54E0"/>
    <w:rsid w:val="007C6487"/>
    <w:rsid w:val="007D21A0"/>
    <w:rsid w:val="007D29D6"/>
    <w:rsid w:val="007D5115"/>
    <w:rsid w:val="007E7BA3"/>
    <w:rsid w:val="00800B5D"/>
    <w:rsid w:val="00800F95"/>
    <w:rsid w:val="00801C98"/>
    <w:rsid w:val="00803844"/>
    <w:rsid w:val="0080596A"/>
    <w:rsid w:val="0080679F"/>
    <w:rsid w:val="0081272B"/>
    <w:rsid w:val="00814EFD"/>
    <w:rsid w:val="00815837"/>
    <w:rsid w:val="0081665B"/>
    <w:rsid w:val="0082555D"/>
    <w:rsid w:val="0082577F"/>
    <w:rsid w:val="00825AA2"/>
    <w:rsid w:val="00826033"/>
    <w:rsid w:val="008273D6"/>
    <w:rsid w:val="0083074F"/>
    <w:rsid w:val="00845AE4"/>
    <w:rsid w:val="00855C57"/>
    <w:rsid w:val="008615EB"/>
    <w:rsid w:val="00861B17"/>
    <w:rsid w:val="00863781"/>
    <w:rsid w:val="00872F39"/>
    <w:rsid w:val="00875039"/>
    <w:rsid w:val="0087591F"/>
    <w:rsid w:val="00890E77"/>
    <w:rsid w:val="00895E8E"/>
    <w:rsid w:val="008A36B9"/>
    <w:rsid w:val="008A580A"/>
    <w:rsid w:val="008B0561"/>
    <w:rsid w:val="008B435E"/>
    <w:rsid w:val="008C71F9"/>
    <w:rsid w:val="008D0778"/>
    <w:rsid w:val="008D2DA6"/>
    <w:rsid w:val="008D3ECE"/>
    <w:rsid w:val="008D6917"/>
    <w:rsid w:val="008F1454"/>
    <w:rsid w:val="008F3EF9"/>
    <w:rsid w:val="008F7227"/>
    <w:rsid w:val="00902CFF"/>
    <w:rsid w:val="009044A3"/>
    <w:rsid w:val="00905265"/>
    <w:rsid w:val="00910746"/>
    <w:rsid w:val="00910D7E"/>
    <w:rsid w:val="00912183"/>
    <w:rsid w:val="009127B9"/>
    <w:rsid w:val="00915AA0"/>
    <w:rsid w:val="00915CCD"/>
    <w:rsid w:val="00930DB0"/>
    <w:rsid w:val="00935369"/>
    <w:rsid w:val="009372AB"/>
    <w:rsid w:val="00946C82"/>
    <w:rsid w:val="00952ABF"/>
    <w:rsid w:val="009702E6"/>
    <w:rsid w:val="0097154C"/>
    <w:rsid w:val="00977A16"/>
    <w:rsid w:val="009933E5"/>
    <w:rsid w:val="00994362"/>
    <w:rsid w:val="00994E78"/>
    <w:rsid w:val="009A5D40"/>
    <w:rsid w:val="009B0645"/>
    <w:rsid w:val="009B79D0"/>
    <w:rsid w:val="009C211E"/>
    <w:rsid w:val="009C4E5E"/>
    <w:rsid w:val="009C78D4"/>
    <w:rsid w:val="009D3129"/>
    <w:rsid w:val="009D5D2D"/>
    <w:rsid w:val="009D648F"/>
    <w:rsid w:val="009E37AB"/>
    <w:rsid w:val="009E4010"/>
    <w:rsid w:val="00A104BA"/>
    <w:rsid w:val="00A1164F"/>
    <w:rsid w:val="00A11C34"/>
    <w:rsid w:val="00A11F0F"/>
    <w:rsid w:val="00A12978"/>
    <w:rsid w:val="00A133D8"/>
    <w:rsid w:val="00A369FE"/>
    <w:rsid w:val="00A471CB"/>
    <w:rsid w:val="00A61B36"/>
    <w:rsid w:val="00A63212"/>
    <w:rsid w:val="00A66723"/>
    <w:rsid w:val="00A67857"/>
    <w:rsid w:val="00A72FA4"/>
    <w:rsid w:val="00A75D28"/>
    <w:rsid w:val="00A75E78"/>
    <w:rsid w:val="00A76B95"/>
    <w:rsid w:val="00A819F3"/>
    <w:rsid w:val="00A83048"/>
    <w:rsid w:val="00A831D6"/>
    <w:rsid w:val="00A914B3"/>
    <w:rsid w:val="00A93289"/>
    <w:rsid w:val="00AA0D72"/>
    <w:rsid w:val="00AB1D09"/>
    <w:rsid w:val="00AC1DD2"/>
    <w:rsid w:val="00AD2E9B"/>
    <w:rsid w:val="00AD7E91"/>
    <w:rsid w:val="00AE1728"/>
    <w:rsid w:val="00AE2834"/>
    <w:rsid w:val="00AE765A"/>
    <w:rsid w:val="00B0793C"/>
    <w:rsid w:val="00B15218"/>
    <w:rsid w:val="00B219B8"/>
    <w:rsid w:val="00B25823"/>
    <w:rsid w:val="00B267CB"/>
    <w:rsid w:val="00B40A7F"/>
    <w:rsid w:val="00B42B9F"/>
    <w:rsid w:val="00B44B46"/>
    <w:rsid w:val="00B45027"/>
    <w:rsid w:val="00B4667F"/>
    <w:rsid w:val="00B50674"/>
    <w:rsid w:val="00B51692"/>
    <w:rsid w:val="00B54A79"/>
    <w:rsid w:val="00B56644"/>
    <w:rsid w:val="00B57615"/>
    <w:rsid w:val="00B646D2"/>
    <w:rsid w:val="00B661A8"/>
    <w:rsid w:val="00B66671"/>
    <w:rsid w:val="00B66B34"/>
    <w:rsid w:val="00B702AD"/>
    <w:rsid w:val="00B80BD9"/>
    <w:rsid w:val="00B8224C"/>
    <w:rsid w:val="00BA7D46"/>
    <w:rsid w:val="00BB6713"/>
    <w:rsid w:val="00BC2EAA"/>
    <w:rsid w:val="00BC59DC"/>
    <w:rsid w:val="00BC7A36"/>
    <w:rsid w:val="00BD45DA"/>
    <w:rsid w:val="00BE3C81"/>
    <w:rsid w:val="00C01678"/>
    <w:rsid w:val="00C04D33"/>
    <w:rsid w:val="00C26510"/>
    <w:rsid w:val="00C328DC"/>
    <w:rsid w:val="00C40163"/>
    <w:rsid w:val="00C408D8"/>
    <w:rsid w:val="00C53239"/>
    <w:rsid w:val="00C56B2E"/>
    <w:rsid w:val="00C5735C"/>
    <w:rsid w:val="00C64FCC"/>
    <w:rsid w:val="00C7217C"/>
    <w:rsid w:val="00C74487"/>
    <w:rsid w:val="00C745BA"/>
    <w:rsid w:val="00C76111"/>
    <w:rsid w:val="00C7779E"/>
    <w:rsid w:val="00C77854"/>
    <w:rsid w:val="00C836B0"/>
    <w:rsid w:val="00C85DD2"/>
    <w:rsid w:val="00C93401"/>
    <w:rsid w:val="00CA7513"/>
    <w:rsid w:val="00CC141D"/>
    <w:rsid w:val="00CC4998"/>
    <w:rsid w:val="00CD2097"/>
    <w:rsid w:val="00D01EBE"/>
    <w:rsid w:val="00D024D4"/>
    <w:rsid w:val="00D051F3"/>
    <w:rsid w:val="00D06995"/>
    <w:rsid w:val="00D141DC"/>
    <w:rsid w:val="00D2201E"/>
    <w:rsid w:val="00D352B2"/>
    <w:rsid w:val="00D41703"/>
    <w:rsid w:val="00D62168"/>
    <w:rsid w:val="00D728E3"/>
    <w:rsid w:val="00D85945"/>
    <w:rsid w:val="00D872E6"/>
    <w:rsid w:val="00D90996"/>
    <w:rsid w:val="00D91CE5"/>
    <w:rsid w:val="00D94D42"/>
    <w:rsid w:val="00DA0BEF"/>
    <w:rsid w:val="00DA2FE8"/>
    <w:rsid w:val="00DA310E"/>
    <w:rsid w:val="00DA43F0"/>
    <w:rsid w:val="00DA641F"/>
    <w:rsid w:val="00DB0D03"/>
    <w:rsid w:val="00DB1212"/>
    <w:rsid w:val="00DB565D"/>
    <w:rsid w:val="00DB6BE0"/>
    <w:rsid w:val="00DC4B73"/>
    <w:rsid w:val="00DC5504"/>
    <w:rsid w:val="00DC7199"/>
    <w:rsid w:val="00DE03CD"/>
    <w:rsid w:val="00DF2643"/>
    <w:rsid w:val="00DF32E5"/>
    <w:rsid w:val="00DF3596"/>
    <w:rsid w:val="00DF672E"/>
    <w:rsid w:val="00E03862"/>
    <w:rsid w:val="00E07815"/>
    <w:rsid w:val="00E109DC"/>
    <w:rsid w:val="00E1551C"/>
    <w:rsid w:val="00E15575"/>
    <w:rsid w:val="00E209AD"/>
    <w:rsid w:val="00E239A7"/>
    <w:rsid w:val="00E24FA3"/>
    <w:rsid w:val="00E30453"/>
    <w:rsid w:val="00E31C75"/>
    <w:rsid w:val="00E32068"/>
    <w:rsid w:val="00E34B94"/>
    <w:rsid w:val="00E3694E"/>
    <w:rsid w:val="00E41065"/>
    <w:rsid w:val="00E47FA8"/>
    <w:rsid w:val="00E509B2"/>
    <w:rsid w:val="00E555C2"/>
    <w:rsid w:val="00E6114B"/>
    <w:rsid w:val="00E708E2"/>
    <w:rsid w:val="00E731B6"/>
    <w:rsid w:val="00E738EA"/>
    <w:rsid w:val="00E82360"/>
    <w:rsid w:val="00E859C0"/>
    <w:rsid w:val="00E85B4C"/>
    <w:rsid w:val="00E87E89"/>
    <w:rsid w:val="00E92659"/>
    <w:rsid w:val="00EB3FF0"/>
    <w:rsid w:val="00EB7755"/>
    <w:rsid w:val="00EC3ECC"/>
    <w:rsid w:val="00ED47AB"/>
    <w:rsid w:val="00EF00C2"/>
    <w:rsid w:val="00EF06D9"/>
    <w:rsid w:val="00EF33E3"/>
    <w:rsid w:val="00EF4D4D"/>
    <w:rsid w:val="00F00921"/>
    <w:rsid w:val="00F0461C"/>
    <w:rsid w:val="00F046F6"/>
    <w:rsid w:val="00F04E41"/>
    <w:rsid w:val="00F24935"/>
    <w:rsid w:val="00F35660"/>
    <w:rsid w:val="00F50747"/>
    <w:rsid w:val="00F52C6A"/>
    <w:rsid w:val="00F52E2B"/>
    <w:rsid w:val="00F53E98"/>
    <w:rsid w:val="00F53E9D"/>
    <w:rsid w:val="00F557B3"/>
    <w:rsid w:val="00F63196"/>
    <w:rsid w:val="00F7094E"/>
    <w:rsid w:val="00F73BBB"/>
    <w:rsid w:val="00F80888"/>
    <w:rsid w:val="00F87E89"/>
    <w:rsid w:val="00F95087"/>
    <w:rsid w:val="00FA00FA"/>
    <w:rsid w:val="00FC77DD"/>
    <w:rsid w:val="00FD37D2"/>
    <w:rsid w:val="00FE1360"/>
    <w:rsid w:val="00FE6F2F"/>
    <w:rsid w:val="00FF1CB2"/>
    <w:rsid w:val="00FF2A10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A17"/>
    <w:rPr>
      <w:lang w:val="de-DE"/>
    </w:rPr>
  </w:style>
  <w:style w:type="paragraph" w:styleId="3">
    <w:name w:val="heading 3"/>
    <w:basedOn w:val="a"/>
    <w:next w:val="a"/>
    <w:qFormat/>
    <w:rsid w:val="00337A17"/>
    <w:pPr>
      <w:keepNext/>
      <w:spacing w:line="320" w:lineRule="exact"/>
      <w:jc w:val="center"/>
      <w:outlineLvl w:val="2"/>
    </w:pPr>
    <w:rPr>
      <w:b/>
      <w:sz w:val="24"/>
      <w:u w:val="single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37A17"/>
    <w:pPr>
      <w:jc w:val="both"/>
    </w:pPr>
    <w:rPr>
      <w:sz w:val="22"/>
    </w:rPr>
  </w:style>
  <w:style w:type="paragraph" w:customStyle="1" w:styleId="Mine1">
    <w:name w:val="Mine1"/>
    <w:basedOn w:val="a"/>
    <w:rsid w:val="00337A17"/>
    <w:rPr>
      <w:rFonts w:ascii="Arial" w:hAnsi="Arial"/>
      <w:sz w:val="24"/>
      <w:lang w:val="en-US"/>
    </w:rPr>
  </w:style>
  <w:style w:type="paragraph" w:styleId="a4">
    <w:name w:val="footer"/>
    <w:basedOn w:val="a"/>
    <w:rsid w:val="00337A1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37A17"/>
  </w:style>
  <w:style w:type="paragraph" w:styleId="a6">
    <w:name w:val="Balloon Text"/>
    <w:basedOn w:val="a"/>
    <w:semiHidden/>
    <w:rsid w:val="009372A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784C67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a0"/>
    <w:rsid w:val="00AE1728"/>
  </w:style>
  <w:style w:type="table" w:styleId="a8">
    <w:name w:val="Table Grid"/>
    <w:basedOn w:val="a1"/>
    <w:rsid w:val="008067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FC33-8BB8-485F-8760-133EBDB3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2807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</vt:lpstr>
    </vt:vector>
  </TitlesOfParts>
  <Company>Microsoft</Company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DellNew2</dc:creator>
  <cp:lastModifiedBy>ΣΜΥΡΝΗΣ</cp:lastModifiedBy>
  <cp:revision>2</cp:revision>
  <cp:lastPrinted>2018-07-31T11:01:00Z</cp:lastPrinted>
  <dcterms:created xsi:type="dcterms:W3CDTF">2018-10-22T07:47:00Z</dcterms:created>
  <dcterms:modified xsi:type="dcterms:W3CDTF">2018-10-22T07:47:00Z</dcterms:modified>
</cp:coreProperties>
</file>